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7" w:type="dxa"/>
        <w:tblInd w:w="-34" w:type="dxa"/>
        <w:tblLayout w:type="fixed"/>
        <w:tblLook w:val="0000" w:firstRow="0" w:lastRow="0" w:firstColumn="0" w:lastColumn="0" w:noHBand="0" w:noVBand="0"/>
      </w:tblPr>
      <w:tblGrid>
        <w:gridCol w:w="4147"/>
        <w:gridCol w:w="2081"/>
        <w:gridCol w:w="681"/>
        <w:gridCol w:w="2620"/>
        <w:gridCol w:w="278"/>
      </w:tblGrid>
      <w:tr w:rsidR="00CA0867" w:rsidRPr="002448BC" w14:paraId="65273173" w14:textId="77777777" w:rsidTr="00671A3B">
        <w:trPr>
          <w:trHeight w:hRule="exact" w:val="374"/>
        </w:trPr>
        <w:tc>
          <w:tcPr>
            <w:tcW w:w="4147" w:type="dxa"/>
            <w:vMerge w:val="restart"/>
          </w:tcPr>
          <w:p w14:paraId="0D9E5F25" w14:textId="6A493A80" w:rsidR="00CA0867" w:rsidRPr="005006EF" w:rsidRDefault="00CA0867" w:rsidP="00CA0867">
            <w:pPr>
              <w:pStyle w:val="Header"/>
              <w:tabs>
                <w:tab w:val="center" w:pos="176"/>
              </w:tabs>
              <w:spacing w:before="240"/>
              <w:rPr>
                <w:rFonts w:ascii="Arial" w:hAnsi="Arial" w:cs="Arial"/>
                <w:noProof/>
              </w:rPr>
            </w:pPr>
            <w:r w:rsidRPr="005006EF">
              <w:rPr>
                <w:rFonts w:ascii="Arial" w:hAnsi="Arial" w:cs="Arial"/>
                <w:noProof/>
              </w:rPr>
              <w:drawing>
                <wp:inline distT="0" distB="0" distL="0" distR="0" wp14:anchorId="5BE53FE8" wp14:editId="693E7FCA">
                  <wp:extent cx="2232837" cy="54954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849" cy="556440"/>
                          </a:xfrm>
                          <a:prstGeom prst="rect">
                            <a:avLst/>
                          </a:prstGeom>
                          <a:noFill/>
                          <a:ln>
                            <a:noFill/>
                          </a:ln>
                        </pic:spPr>
                      </pic:pic>
                    </a:graphicData>
                  </a:graphic>
                </wp:inline>
              </w:drawing>
            </w:r>
          </w:p>
        </w:tc>
        <w:tc>
          <w:tcPr>
            <w:tcW w:w="2081" w:type="dxa"/>
          </w:tcPr>
          <w:p w14:paraId="0FB4C49E" w14:textId="7AE408EA" w:rsidR="00CA0867" w:rsidRPr="005006EF" w:rsidRDefault="00CA0867" w:rsidP="00CA0867">
            <w:pPr>
              <w:pStyle w:val="Header"/>
              <w:tabs>
                <w:tab w:val="center" w:pos="1309"/>
              </w:tabs>
              <w:rPr>
                <w:rFonts w:ascii="Arial" w:hAnsi="Arial" w:cs="Arial"/>
                <w:color w:val="333333"/>
              </w:rPr>
            </w:pPr>
            <w:r>
              <w:rPr>
                <w:rFonts w:ascii="Arial" w:hAnsi="Arial" w:cs="Arial"/>
                <w:color w:val="333333"/>
              </w:rPr>
              <w:t>Function:</w:t>
            </w:r>
          </w:p>
        </w:tc>
        <w:tc>
          <w:tcPr>
            <w:tcW w:w="3579" w:type="dxa"/>
            <w:gridSpan w:val="3"/>
          </w:tcPr>
          <w:p w14:paraId="24E7A164" w14:textId="6E7D540E" w:rsidR="00CA0867" w:rsidRPr="005006EF" w:rsidRDefault="007D561D" w:rsidP="00CA0867">
            <w:pPr>
              <w:pStyle w:val="Header"/>
              <w:tabs>
                <w:tab w:val="center" w:pos="1309"/>
              </w:tabs>
              <w:rPr>
                <w:rFonts w:ascii="Arial" w:hAnsi="Arial" w:cs="Arial"/>
                <w:color w:val="333333"/>
              </w:rPr>
            </w:pPr>
            <w:r>
              <w:rPr>
                <w:rFonts w:ascii="Arial" w:hAnsi="Arial" w:cs="Arial"/>
                <w:color w:val="333333"/>
              </w:rPr>
              <w:t>Procurement</w:t>
            </w:r>
          </w:p>
        </w:tc>
      </w:tr>
      <w:tr w:rsidR="00CA0867" w:rsidRPr="002448BC" w14:paraId="7839B046" w14:textId="77777777" w:rsidTr="00671A3B">
        <w:trPr>
          <w:trHeight w:hRule="exact" w:val="374"/>
        </w:trPr>
        <w:tc>
          <w:tcPr>
            <w:tcW w:w="4147" w:type="dxa"/>
            <w:vMerge/>
          </w:tcPr>
          <w:p w14:paraId="34E4F17B" w14:textId="14061C82" w:rsidR="00CA0867" w:rsidRPr="005006EF" w:rsidRDefault="00CA0867" w:rsidP="005F4380">
            <w:pPr>
              <w:pStyle w:val="Header"/>
              <w:tabs>
                <w:tab w:val="center" w:pos="176"/>
              </w:tabs>
              <w:spacing w:before="240"/>
              <w:rPr>
                <w:rFonts w:ascii="Arial" w:hAnsi="Arial" w:cs="Arial"/>
                <w:color w:val="333333"/>
                <w:w w:val="150"/>
              </w:rPr>
            </w:pPr>
          </w:p>
        </w:tc>
        <w:tc>
          <w:tcPr>
            <w:tcW w:w="2081" w:type="dxa"/>
          </w:tcPr>
          <w:p w14:paraId="4E10C184" w14:textId="77777777" w:rsidR="00CA0867" w:rsidRPr="005006EF" w:rsidRDefault="00CA0867" w:rsidP="00CA0867">
            <w:pPr>
              <w:pStyle w:val="Header"/>
              <w:tabs>
                <w:tab w:val="center" w:pos="1309"/>
              </w:tabs>
              <w:rPr>
                <w:rFonts w:ascii="Arial" w:hAnsi="Arial" w:cs="Arial"/>
                <w:color w:val="333333"/>
                <w:w w:val="150"/>
              </w:rPr>
            </w:pPr>
            <w:r w:rsidRPr="005006EF">
              <w:rPr>
                <w:rFonts w:ascii="Arial" w:hAnsi="Arial" w:cs="Arial"/>
                <w:color w:val="333333"/>
              </w:rPr>
              <w:t>Policy Reference:</w:t>
            </w:r>
          </w:p>
        </w:tc>
        <w:tc>
          <w:tcPr>
            <w:tcW w:w="3579" w:type="dxa"/>
            <w:gridSpan w:val="3"/>
          </w:tcPr>
          <w:p w14:paraId="73DCC9E1" w14:textId="4B7C99BF" w:rsidR="00CA0867" w:rsidRPr="005006EF" w:rsidRDefault="00F619D8" w:rsidP="00CA0867">
            <w:pPr>
              <w:pStyle w:val="Header"/>
              <w:tabs>
                <w:tab w:val="center" w:pos="1309"/>
              </w:tabs>
              <w:rPr>
                <w:rFonts w:ascii="Arial" w:hAnsi="Arial" w:cs="Arial"/>
                <w:color w:val="333333"/>
              </w:rPr>
            </w:pPr>
            <w:r>
              <w:rPr>
                <w:rFonts w:ascii="Arial" w:hAnsi="Arial" w:cs="Arial"/>
                <w:color w:val="333333"/>
              </w:rPr>
              <w:t>PUR0</w:t>
            </w:r>
            <w:r w:rsidR="007F5139">
              <w:rPr>
                <w:rFonts w:ascii="Arial" w:hAnsi="Arial" w:cs="Arial"/>
                <w:color w:val="333333"/>
              </w:rPr>
              <w:t>4</w:t>
            </w:r>
            <w:r>
              <w:rPr>
                <w:rFonts w:ascii="Arial" w:hAnsi="Arial" w:cs="Arial"/>
                <w:color w:val="333333"/>
              </w:rPr>
              <w:t>2</w:t>
            </w:r>
            <w:r w:rsidR="00EF64C5">
              <w:rPr>
                <w:rFonts w:ascii="Arial" w:hAnsi="Arial" w:cs="Arial"/>
                <w:color w:val="333333"/>
              </w:rPr>
              <w:t>024</w:t>
            </w:r>
          </w:p>
        </w:tc>
      </w:tr>
      <w:tr w:rsidR="00CA0867" w:rsidRPr="002448BC" w14:paraId="45CD6363" w14:textId="77777777" w:rsidTr="00671A3B">
        <w:trPr>
          <w:trHeight w:hRule="exact" w:val="374"/>
        </w:trPr>
        <w:tc>
          <w:tcPr>
            <w:tcW w:w="4147" w:type="dxa"/>
            <w:vMerge/>
            <w:vAlign w:val="center"/>
          </w:tcPr>
          <w:p w14:paraId="582C713A" w14:textId="77777777" w:rsidR="00CA0867" w:rsidRPr="005006EF" w:rsidRDefault="00CA0867" w:rsidP="005F4380">
            <w:pPr>
              <w:rPr>
                <w:rFonts w:ascii="Arial" w:hAnsi="Arial" w:cs="Arial"/>
                <w:color w:val="333333"/>
                <w:w w:val="150"/>
              </w:rPr>
            </w:pPr>
          </w:p>
        </w:tc>
        <w:tc>
          <w:tcPr>
            <w:tcW w:w="2081" w:type="dxa"/>
          </w:tcPr>
          <w:p w14:paraId="3C00AB64" w14:textId="77777777" w:rsidR="00CA0867" w:rsidRPr="005006EF" w:rsidRDefault="00CA0867" w:rsidP="00CA0867">
            <w:pPr>
              <w:pStyle w:val="Header"/>
              <w:tabs>
                <w:tab w:val="center" w:pos="1309"/>
              </w:tabs>
              <w:rPr>
                <w:rFonts w:ascii="Arial" w:hAnsi="Arial" w:cs="Arial"/>
                <w:color w:val="333333"/>
                <w:w w:val="150"/>
              </w:rPr>
            </w:pPr>
            <w:r w:rsidRPr="005006EF">
              <w:rPr>
                <w:rFonts w:ascii="Arial" w:hAnsi="Arial" w:cs="Arial"/>
                <w:color w:val="333333"/>
              </w:rPr>
              <w:t>Title:</w:t>
            </w:r>
          </w:p>
        </w:tc>
        <w:tc>
          <w:tcPr>
            <w:tcW w:w="3579" w:type="dxa"/>
            <w:gridSpan w:val="3"/>
          </w:tcPr>
          <w:p w14:paraId="00BBF5B2" w14:textId="3F776316" w:rsidR="00CA0867" w:rsidRPr="005006EF" w:rsidRDefault="0047226A" w:rsidP="00CA0867">
            <w:pPr>
              <w:rPr>
                <w:rFonts w:ascii="Arial" w:hAnsi="Arial" w:cs="Arial"/>
                <w:color w:val="333333"/>
                <w:w w:val="150"/>
              </w:rPr>
            </w:pPr>
            <w:r>
              <w:rPr>
                <w:rFonts w:ascii="Arial" w:hAnsi="Arial" w:cs="Arial"/>
                <w:color w:val="333333"/>
              </w:rPr>
              <w:t>Supplier Code of Conduct</w:t>
            </w:r>
          </w:p>
        </w:tc>
      </w:tr>
      <w:tr w:rsidR="00CA0867" w:rsidRPr="002448BC" w14:paraId="1B124DD9" w14:textId="77777777" w:rsidTr="00671A3B">
        <w:trPr>
          <w:trHeight w:hRule="exact" w:val="867"/>
        </w:trPr>
        <w:tc>
          <w:tcPr>
            <w:tcW w:w="4147" w:type="dxa"/>
            <w:vMerge/>
            <w:vAlign w:val="center"/>
          </w:tcPr>
          <w:p w14:paraId="602B52F6" w14:textId="77777777" w:rsidR="00CA0867" w:rsidRPr="005006EF" w:rsidRDefault="00CA0867" w:rsidP="005F4380">
            <w:pPr>
              <w:rPr>
                <w:rFonts w:ascii="Arial" w:hAnsi="Arial" w:cs="Arial"/>
                <w:color w:val="333333"/>
                <w:w w:val="150"/>
              </w:rPr>
            </w:pPr>
          </w:p>
        </w:tc>
        <w:tc>
          <w:tcPr>
            <w:tcW w:w="2081" w:type="dxa"/>
          </w:tcPr>
          <w:p w14:paraId="791A9FD9" w14:textId="15726A90" w:rsidR="00CA0867" w:rsidRPr="005006EF" w:rsidRDefault="00CA0867" w:rsidP="00CA0867">
            <w:pPr>
              <w:pStyle w:val="Header"/>
              <w:tabs>
                <w:tab w:val="center" w:pos="1309"/>
              </w:tabs>
              <w:rPr>
                <w:rFonts w:ascii="Arial" w:hAnsi="Arial" w:cs="Arial"/>
                <w:color w:val="333333"/>
              </w:rPr>
            </w:pPr>
            <w:r>
              <w:rPr>
                <w:rFonts w:ascii="Arial" w:hAnsi="Arial" w:cs="Arial"/>
                <w:color w:val="333333"/>
              </w:rPr>
              <w:t>Purpose:</w:t>
            </w:r>
          </w:p>
        </w:tc>
        <w:tc>
          <w:tcPr>
            <w:tcW w:w="3579" w:type="dxa"/>
            <w:gridSpan w:val="3"/>
          </w:tcPr>
          <w:p w14:paraId="0D734B09" w14:textId="56A66B3D" w:rsidR="00CA0867" w:rsidRPr="005006EF" w:rsidRDefault="00E3182A" w:rsidP="00CA0867">
            <w:pPr>
              <w:rPr>
                <w:rFonts w:ascii="Arial" w:hAnsi="Arial" w:cs="Arial"/>
                <w:color w:val="333333"/>
              </w:rPr>
            </w:pPr>
            <w:r>
              <w:rPr>
                <w:rFonts w:ascii="Arial" w:hAnsi="Arial" w:cs="Arial"/>
                <w:color w:val="333333"/>
              </w:rPr>
              <w:t xml:space="preserve">To outline </w:t>
            </w:r>
            <w:r w:rsidR="00CC48E1">
              <w:rPr>
                <w:rFonts w:ascii="Arial" w:hAnsi="Arial" w:cs="Arial"/>
                <w:color w:val="333333"/>
              </w:rPr>
              <w:t>supplier requirements</w:t>
            </w:r>
            <w:r w:rsidR="00774F51">
              <w:rPr>
                <w:rFonts w:ascii="Arial" w:hAnsi="Arial" w:cs="Arial"/>
                <w:color w:val="333333"/>
              </w:rPr>
              <w:t xml:space="preserve"> in delivering sustainability and strategic commitments.</w:t>
            </w:r>
          </w:p>
        </w:tc>
      </w:tr>
      <w:tr w:rsidR="00AC429C" w:rsidRPr="002448BC" w14:paraId="2C2292D3" w14:textId="77777777" w:rsidTr="00671A3B">
        <w:trPr>
          <w:trHeight w:hRule="exact" w:val="585"/>
        </w:trPr>
        <w:tc>
          <w:tcPr>
            <w:tcW w:w="4147" w:type="dxa"/>
            <w:vAlign w:val="center"/>
          </w:tcPr>
          <w:p w14:paraId="4B51945C" w14:textId="53E33335" w:rsidR="00AC429C" w:rsidRPr="005006EF" w:rsidRDefault="00AC429C" w:rsidP="005F4380">
            <w:pPr>
              <w:rPr>
                <w:rFonts w:ascii="Arial" w:hAnsi="Arial" w:cs="Arial"/>
                <w:color w:val="333333"/>
                <w:w w:val="150"/>
              </w:rPr>
            </w:pPr>
          </w:p>
        </w:tc>
        <w:tc>
          <w:tcPr>
            <w:tcW w:w="2081" w:type="dxa"/>
          </w:tcPr>
          <w:p w14:paraId="13B567B7" w14:textId="447ED527" w:rsidR="00AC429C" w:rsidRDefault="00AC429C" w:rsidP="00CA0867">
            <w:pPr>
              <w:pStyle w:val="Header"/>
              <w:tabs>
                <w:tab w:val="center" w:pos="1309"/>
              </w:tabs>
              <w:rPr>
                <w:rFonts w:ascii="Arial" w:hAnsi="Arial" w:cs="Arial"/>
                <w:color w:val="333333"/>
              </w:rPr>
            </w:pPr>
            <w:r>
              <w:rPr>
                <w:rFonts w:ascii="Arial" w:hAnsi="Arial" w:cs="Arial"/>
                <w:color w:val="333333"/>
              </w:rPr>
              <w:t>Pages:</w:t>
            </w:r>
          </w:p>
        </w:tc>
        <w:tc>
          <w:tcPr>
            <w:tcW w:w="3579" w:type="dxa"/>
            <w:gridSpan w:val="3"/>
          </w:tcPr>
          <w:p w14:paraId="112B483C" w14:textId="581A71C4" w:rsidR="00AC429C" w:rsidRDefault="004403EB" w:rsidP="00CA0867">
            <w:pPr>
              <w:rPr>
                <w:rFonts w:ascii="Arial" w:hAnsi="Arial" w:cs="Arial"/>
                <w:color w:val="333333"/>
              </w:rPr>
            </w:pPr>
            <w:r>
              <w:rPr>
                <w:rFonts w:ascii="Arial" w:hAnsi="Arial" w:cs="Arial"/>
                <w:color w:val="333333"/>
              </w:rPr>
              <w:t>3</w:t>
            </w:r>
          </w:p>
          <w:p w14:paraId="3158863D" w14:textId="0D3B8505" w:rsidR="00A53E8A" w:rsidRPr="00CA0867" w:rsidRDefault="00A53E8A" w:rsidP="00CA0867">
            <w:pPr>
              <w:rPr>
                <w:rFonts w:ascii="Arial" w:hAnsi="Arial" w:cs="Arial"/>
                <w:color w:val="333333"/>
              </w:rPr>
            </w:pPr>
          </w:p>
        </w:tc>
      </w:tr>
      <w:tr w:rsidR="00120328" w:rsidRPr="002448BC" w14:paraId="491A17AB" w14:textId="77777777" w:rsidTr="00671A3B">
        <w:trPr>
          <w:gridAfter w:val="1"/>
          <w:wAfter w:w="278" w:type="dxa"/>
          <w:trHeight w:hRule="exact" w:val="461"/>
        </w:trPr>
        <w:tc>
          <w:tcPr>
            <w:tcW w:w="4147" w:type="dxa"/>
            <w:vAlign w:val="bottom"/>
          </w:tcPr>
          <w:p w14:paraId="6E6C0C60" w14:textId="4E304F9F" w:rsidR="00120328" w:rsidRPr="00AF6793" w:rsidRDefault="00AC429C" w:rsidP="00AC429C">
            <w:pPr>
              <w:pStyle w:val="Header"/>
              <w:rPr>
                <w:rFonts w:ascii="Arial" w:hAnsi="Arial" w:cs="Arial"/>
                <w:color w:val="333333"/>
              </w:rPr>
            </w:pPr>
            <w:r w:rsidRPr="00AF6793">
              <w:rPr>
                <w:noProof/>
              </w:rPr>
              <mc:AlternateContent>
                <mc:Choice Requires="wps">
                  <w:drawing>
                    <wp:anchor distT="0" distB="0" distL="114300" distR="114300" simplePos="0" relativeHeight="251661312" behindDoc="0" locked="0" layoutInCell="1" allowOverlap="1" wp14:anchorId="7787E500" wp14:editId="34972C50">
                      <wp:simplePos x="0" y="0"/>
                      <wp:positionH relativeFrom="margin">
                        <wp:posOffset>635</wp:posOffset>
                      </wp:positionH>
                      <wp:positionV relativeFrom="paragraph">
                        <wp:posOffset>-191135</wp:posOffset>
                      </wp:positionV>
                      <wp:extent cx="6087745" cy="17145"/>
                      <wp:effectExtent l="0" t="0" r="27305" b="20955"/>
                      <wp:wrapNone/>
                      <wp:docPr id="4" name="Straight Connector 4"/>
                      <wp:cNvGraphicFramePr/>
                      <a:graphic xmlns:a="http://schemas.openxmlformats.org/drawingml/2006/main">
                        <a:graphicData uri="http://schemas.microsoft.com/office/word/2010/wordprocessingShape">
                          <wps:wsp>
                            <wps:cNvCnPr/>
                            <wps:spPr>
                              <a:xfrm>
                                <a:off x="0" y="0"/>
                                <a:ext cx="6087745" cy="17145"/>
                              </a:xfrm>
                              <a:prstGeom prst="line">
                                <a:avLst/>
                              </a:prstGeom>
                              <a:ln w="12700">
                                <a:solidFill>
                                  <a:srgbClr val="004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1D9E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5.05pt" to="47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" strokecolor="#004996" strokeweight="1pt">
                      <v:stroke joinstyle="miter"/>
                      <w10:wrap anchorx="margin"/>
                    </v:line>
                  </w:pict>
                </mc:Fallback>
              </mc:AlternateContent>
            </w:r>
            <w:r w:rsidR="00120328" w:rsidRPr="00AF6793">
              <w:rPr>
                <w:rFonts w:ascii="Arial" w:hAnsi="Arial" w:cs="Arial"/>
                <w:color w:val="333333"/>
              </w:rPr>
              <w:t>Version:</w:t>
            </w:r>
          </w:p>
        </w:tc>
        <w:sdt>
          <w:sdtPr>
            <w:rPr>
              <w:rFonts w:ascii="Arial" w:hAnsi="Arial" w:cs="Arial"/>
              <w:color w:val="333333"/>
            </w:rPr>
            <w:id w:val="-1314556392"/>
            <w:placeholder>
              <w:docPart w:val="70A68D91DA0D4ED5820C795AC9BEFCE0"/>
            </w:placeholder>
          </w:sdtPr>
          <w:sdtContent>
            <w:tc>
              <w:tcPr>
                <w:tcW w:w="5382" w:type="dxa"/>
                <w:gridSpan w:val="3"/>
                <w:vAlign w:val="bottom"/>
              </w:tcPr>
              <w:sdt>
                <w:sdtPr>
                  <w:rPr>
                    <w:rFonts w:ascii="Arial" w:hAnsi="Arial" w:cs="Arial"/>
                    <w:color w:val="333333"/>
                  </w:rPr>
                  <w:alias w:val="Version number"/>
                  <w:tag w:val="Version number"/>
                  <w:id w:val="529998276"/>
                  <w:placeholder>
                    <w:docPart w:val="3546ABAECF0E4802B3B2CBD9C3EB5E1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p w14:paraId="6E1BCE64" w14:textId="415E7593" w:rsidR="00120328" w:rsidRPr="00AF6793" w:rsidRDefault="00AF6793" w:rsidP="00AC429C">
                    <w:pPr>
                      <w:spacing w:before="60"/>
                      <w:rPr>
                        <w:rFonts w:ascii="Arial" w:hAnsi="Arial" w:cs="Arial"/>
                        <w:color w:val="333333"/>
                      </w:rPr>
                    </w:pPr>
                    <w:r w:rsidRPr="00AF6793">
                      <w:rPr>
                        <w:rFonts w:ascii="Arial" w:hAnsi="Arial" w:cs="Arial"/>
                        <w:color w:val="333333"/>
                      </w:rPr>
                      <w:t>2</w:t>
                    </w:r>
                  </w:p>
                </w:sdtContent>
              </w:sdt>
            </w:tc>
          </w:sdtContent>
        </w:sdt>
      </w:tr>
      <w:tr w:rsidR="00120328" w14:paraId="7B87E3FA" w14:textId="77777777" w:rsidTr="00671A3B">
        <w:trPr>
          <w:gridAfter w:val="1"/>
          <w:wAfter w:w="278" w:type="dxa"/>
          <w:trHeight w:hRule="exact" w:val="461"/>
        </w:trPr>
        <w:tc>
          <w:tcPr>
            <w:tcW w:w="4147" w:type="dxa"/>
            <w:vAlign w:val="bottom"/>
          </w:tcPr>
          <w:p w14:paraId="090ACAB3" w14:textId="1F68EBD0" w:rsidR="00120328" w:rsidRPr="00EF64C5" w:rsidRDefault="00120328" w:rsidP="00AC429C">
            <w:pPr>
              <w:pStyle w:val="Header"/>
              <w:rPr>
                <w:rFonts w:ascii="Arial" w:hAnsi="Arial" w:cs="Arial"/>
                <w:color w:val="333333"/>
              </w:rPr>
            </w:pPr>
            <w:r w:rsidRPr="00EF64C5">
              <w:rPr>
                <w:rFonts w:ascii="Arial" w:hAnsi="Arial" w:cs="Arial"/>
                <w:color w:val="333333"/>
              </w:rPr>
              <w:t>Issue date:</w:t>
            </w:r>
          </w:p>
        </w:tc>
        <w:sdt>
          <w:sdtPr>
            <w:rPr>
              <w:rFonts w:ascii="Arial" w:hAnsi="Arial" w:cs="Arial"/>
              <w:color w:val="333333"/>
            </w:rPr>
            <w:id w:val="-594010338"/>
            <w:placeholder>
              <w:docPart w:val="08CA2181B78546A6BE1B969D488A5D73"/>
            </w:placeholder>
            <w:date w:fullDate="2024-02-05T00:00:00Z">
              <w:dateFormat w:val="dd/MM/yyyy"/>
              <w:lid w:val="en-GB"/>
              <w:storeMappedDataAs w:val="dateTime"/>
              <w:calendar w:val="gregorian"/>
            </w:date>
          </w:sdtPr>
          <w:sdtContent>
            <w:tc>
              <w:tcPr>
                <w:tcW w:w="5382" w:type="dxa"/>
                <w:gridSpan w:val="3"/>
                <w:vAlign w:val="bottom"/>
              </w:tcPr>
              <w:p w14:paraId="1C6AB501" w14:textId="676D1B00" w:rsidR="00120328" w:rsidRPr="00117641" w:rsidRDefault="00040880" w:rsidP="00AC429C">
                <w:pPr>
                  <w:spacing w:before="60"/>
                  <w:rPr>
                    <w:rFonts w:ascii="Arial" w:hAnsi="Arial" w:cs="Arial"/>
                    <w:color w:val="333333"/>
                    <w:highlight w:val="yellow"/>
                  </w:rPr>
                </w:pPr>
                <w:r w:rsidRPr="00FA6F9B">
                  <w:rPr>
                    <w:rFonts w:ascii="Arial" w:hAnsi="Arial" w:cs="Arial"/>
                    <w:color w:val="333333"/>
                  </w:rPr>
                  <w:t>05/02/2024</w:t>
                </w:r>
              </w:p>
            </w:tc>
          </w:sdtContent>
        </w:sdt>
      </w:tr>
      <w:tr w:rsidR="00120328" w:rsidRPr="002448BC" w14:paraId="1B6FBB2A" w14:textId="77777777" w:rsidTr="00671A3B">
        <w:trPr>
          <w:gridAfter w:val="1"/>
          <w:wAfter w:w="278" w:type="dxa"/>
          <w:trHeight w:hRule="exact" w:val="461"/>
        </w:trPr>
        <w:tc>
          <w:tcPr>
            <w:tcW w:w="4147" w:type="dxa"/>
            <w:shd w:val="clear" w:color="auto" w:fill="auto"/>
            <w:vAlign w:val="bottom"/>
          </w:tcPr>
          <w:p w14:paraId="2741F691" w14:textId="5B364B41" w:rsidR="00120328" w:rsidRPr="00FA6F9B" w:rsidRDefault="00120328" w:rsidP="00AC429C">
            <w:pPr>
              <w:rPr>
                <w:rFonts w:ascii="Arial" w:hAnsi="Arial" w:cs="Arial"/>
                <w:color w:val="333333"/>
              </w:rPr>
            </w:pPr>
            <w:r w:rsidRPr="00FA6F9B">
              <w:rPr>
                <w:rFonts w:ascii="Arial" w:hAnsi="Arial" w:cs="Arial"/>
                <w:color w:val="333333"/>
              </w:rPr>
              <w:t>Review due:</w:t>
            </w:r>
          </w:p>
        </w:tc>
        <w:sdt>
          <w:sdtPr>
            <w:rPr>
              <w:rFonts w:ascii="Arial" w:hAnsi="Arial" w:cs="Arial"/>
              <w:color w:val="333333"/>
            </w:rPr>
            <w:id w:val="674080750"/>
            <w:placeholder>
              <w:docPart w:val="08CA2181B78546A6BE1B969D488A5D73"/>
            </w:placeholder>
            <w:date w:fullDate="2025-02-18T00:00:00Z">
              <w:dateFormat w:val="dd/MM/yyyy"/>
              <w:lid w:val="en-GB"/>
              <w:storeMappedDataAs w:val="dateTime"/>
              <w:calendar w:val="gregorian"/>
            </w:date>
          </w:sdtPr>
          <w:sdtContent>
            <w:tc>
              <w:tcPr>
                <w:tcW w:w="5382" w:type="dxa"/>
                <w:gridSpan w:val="3"/>
                <w:shd w:val="clear" w:color="auto" w:fill="auto"/>
                <w:vAlign w:val="bottom"/>
              </w:tcPr>
              <w:p w14:paraId="252AE4FE" w14:textId="337A85BC" w:rsidR="00120328" w:rsidRPr="00FA6F9B" w:rsidRDefault="00E771C2" w:rsidP="00AC429C">
                <w:pPr>
                  <w:rPr>
                    <w:rFonts w:ascii="Arial" w:hAnsi="Arial" w:cs="Arial"/>
                    <w:color w:val="333333"/>
                  </w:rPr>
                </w:pPr>
                <w:r w:rsidRPr="00FA6F9B">
                  <w:rPr>
                    <w:rFonts w:ascii="Arial" w:hAnsi="Arial" w:cs="Arial"/>
                    <w:color w:val="333333"/>
                  </w:rPr>
                  <w:t>18/02/2025</w:t>
                </w:r>
              </w:p>
            </w:tc>
          </w:sdtContent>
        </w:sdt>
      </w:tr>
      <w:tr w:rsidR="00AC429C" w14:paraId="3431108B" w14:textId="77777777" w:rsidTr="00671A3B">
        <w:trPr>
          <w:gridAfter w:val="1"/>
          <w:wAfter w:w="278" w:type="dxa"/>
          <w:trHeight w:hRule="exact" w:val="584"/>
        </w:trPr>
        <w:tc>
          <w:tcPr>
            <w:tcW w:w="4147" w:type="dxa"/>
            <w:vAlign w:val="bottom"/>
          </w:tcPr>
          <w:p w14:paraId="286C02F1" w14:textId="199BFE6F" w:rsidR="00AC429C" w:rsidRDefault="00E94681" w:rsidP="00AC429C">
            <w:pPr>
              <w:rPr>
                <w:rFonts w:ascii="Arial" w:hAnsi="Arial" w:cs="Arial"/>
                <w:color w:val="333333"/>
              </w:rPr>
            </w:pPr>
            <w:r>
              <w:rPr>
                <w:rFonts w:ascii="Arial" w:hAnsi="Arial" w:cs="Arial"/>
                <w:color w:val="333333"/>
              </w:rPr>
              <w:t>Author</w:t>
            </w:r>
            <w:r w:rsidR="00AC429C" w:rsidRPr="002448BC">
              <w:rPr>
                <w:rFonts w:ascii="Arial" w:hAnsi="Arial" w:cs="Arial"/>
                <w:color w:val="333333"/>
              </w:rPr>
              <w:t>:</w:t>
            </w:r>
          </w:p>
        </w:tc>
        <w:tc>
          <w:tcPr>
            <w:tcW w:w="2762" w:type="dxa"/>
            <w:gridSpan w:val="2"/>
            <w:vAlign w:val="bottom"/>
          </w:tcPr>
          <w:p w14:paraId="6733F949" w14:textId="354CFAB5" w:rsidR="00AC429C" w:rsidRPr="00BE2528" w:rsidRDefault="00536953" w:rsidP="00AC429C">
            <w:pPr>
              <w:pStyle w:val="Footer"/>
              <w:rPr>
                <w:rFonts w:ascii="Arial" w:hAnsi="Arial" w:cs="Arial"/>
                <w:highlight w:val="yellow"/>
              </w:rPr>
            </w:pPr>
            <w:r w:rsidRPr="00536953">
              <w:rPr>
                <w:rFonts w:ascii="Arial" w:hAnsi="Arial" w:cs="Arial"/>
              </w:rPr>
              <w:t>Emily Bates</w:t>
            </w:r>
          </w:p>
        </w:tc>
        <w:tc>
          <w:tcPr>
            <w:tcW w:w="2620" w:type="dxa"/>
            <w:tcBorders>
              <w:bottom w:val="dashSmallGap" w:sz="4" w:space="0" w:color="004996"/>
            </w:tcBorders>
            <w:vAlign w:val="center"/>
          </w:tcPr>
          <w:p w14:paraId="1934F090" w14:textId="0FD9F06C" w:rsidR="00AC429C" w:rsidRDefault="00054CC3" w:rsidP="00120328">
            <w:pPr>
              <w:pStyle w:val="Footer"/>
              <w:rPr>
                <w:rFonts w:ascii="Arial" w:hAnsi="Arial" w:cs="Arial"/>
              </w:rPr>
            </w:pPr>
            <w:r>
              <w:rPr>
                <w:rFonts w:ascii="Arial" w:hAnsi="Arial" w:cs="Arial"/>
                <w:noProof/>
              </w:rPr>
              <w:drawing>
                <wp:inline distT="0" distB="0" distL="0" distR="0" wp14:anchorId="36E91B07" wp14:editId="642DF35D">
                  <wp:extent cx="854075" cy="370840"/>
                  <wp:effectExtent l="0" t="0" r="3175" b="0"/>
                  <wp:docPr id="2015330696" name="Picture 1"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30696" name="Picture 1" descr="A blue signature on a white su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075" cy="370840"/>
                          </a:xfrm>
                          <a:prstGeom prst="rect">
                            <a:avLst/>
                          </a:prstGeom>
                        </pic:spPr>
                      </pic:pic>
                    </a:graphicData>
                  </a:graphic>
                </wp:inline>
              </w:drawing>
            </w:r>
          </w:p>
        </w:tc>
      </w:tr>
      <w:tr w:rsidR="00AC429C" w:rsidRPr="002448BC" w14:paraId="6DD102F1" w14:textId="77777777" w:rsidTr="00671A3B">
        <w:trPr>
          <w:gridAfter w:val="1"/>
          <w:wAfter w:w="278" w:type="dxa"/>
          <w:trHeight w:hRule="exact" w:val="599"/>
        </w:trPr>
        <w:tc>
          <w:tcPr>
            <w:tcW w:w="4147" w:type="dxa"/>
            <w:vAlign w:val="bottom"/>
          </w:tcPr>
          <w:p w14:paraId="582B0EE4" w14:textId="1BDE6631" w:rsidR="00AC429C" w:rsidRPr="002448BC" w:rsidRDefault="00AC429C" w:rsidP="00AC429C">
            <w:pPr>
              <w:rPr>
                <w:rFonts w:ascii="Arial" w:hAnsi="Arial" w:cs="Arial"/>
                <w:color w:val="333333"/>
              </w:rPr>
            </w:pPr>
            <w:r>
              <w:rPr>
                <w:rFonts w:ascii="Arial" w:hAnsi="Arial" w:cs="Arial"/>
                <w:color w:val="333333"/>
              </w:rPr>
              <w:t>Approve</w:t>
            </w:r>
            <w:r w:rsidR="00E94681">
              <w:rPr>
                <w:rFonts w:ascii="Arial" w:hAnsi="Arial" w:cs="Arial"/>
                <w:color w:val="333333"/>
              </w:rPr>
              <w:t>r</w:t>
            </w:r>
            <w:r w:rsidRPr="002448BC">
              <w:rPr>
                <w:rFonts w:ascii="Arial" w:hAnsi="Arial" w:cs="Arial"/>
                <w:color w:val="333333"/>
              </w:rPr>
              <w:t>:</w:t>
            </w:r>
          </w:p>
        </w:tc>
        <w:tc>
          <w:tcPr>
            <w:tcW w:w="2762" w:type="dxa"/>
            <w:gridSpan w:val="2"/>
            <w:vAlign w:val="bottom"/>
          </w:tcPr>
          <w:p w14:paraId="3BDD5B4B" w14:textId="3E7BC78E" w:rsidR="00AC429C" w:rsidRPr="00536953" w:rsidRDefault="00536953" w:rsidP="00AC429C">
            <w:pPr>
              <w:pStyle w:val="Footer"/>
              <w:rPr>
                <w:rFonts w:ascii="Arial" w:hAnsi="Arial" w:cs="Arial"/>
                <w:color w:val="333333"/>
              </w:rPr>
            </w:pPr>
            <w:r w:rsidRPr="00536953">
              <w:rPr>
                <w:rFonts w:ascii="Arial" w:hAnsi="Arial" w:cs="Arial"/>
                <w:color w:val="333333"/>
              </w:rPr>
              <w:t>Tim Pullen</w:t>
            </w:r>
          </w:p>
        </w:tc>
        <w:tc>
          <w:tcPr>
            <w:tcW w:w="2620" w:type="dxa"/>
            <w:tcBorders>
              <w:top w:val="dashSmallGap" w:sz="4" w:space="0" w:color="004996"/>
              <w:bottom w:val="dashSmallGap" w:sz="4" w:space="0" w:color="004996"/>
            </w:tcBorders>
            <w:vAlign w:val="center"/>
          </w:tcPr>
          <w:p w14:paraId="343883FB" w14:textId="3535344E" w:rsidR="00AC429C" w:rsidRPr="002448BC" w:rsidRDefault="00671A3B" w:rsidP="00120328">
            <w:pPr>
              <w:pStyle w:val="Footer"/>
              <w:rPr>
                <w:rFonts w:ascii="Arial" w:hAnsi="Arial" w:cs="Arial"/>
                <w:color w:val="333333"/>
              </w:rPr>
            </w:pPr>
            <w:r w:rsidRPr="00671A3B">
              <w:rPr>
                <w:rFonts w:ascii="Arial" w:hAnsi="Arial" w:cs="Arial"/>
                <w:color w:val="333333"/>
              </w:rPr>
              <w:drawing>
                <wp:inline distT="0" distB="0" distL="0" distR="0" wp14:anchorId="55245659" wp14:editId="6E116F25">
                  <wp:extent cx="1267002" cy="266737"/>
                  <wp:effectExtent l="0" t="0" r="9525" b="0"/>
                  <wp:docPr id="162467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7608" name=""/>
                          <pic:cNvPicPr/>
                        </pic:nvPicPr>
                        <pic:blipFill>
                          <a:blip r:embed="rId10"/>
                          <a:stretch>
                            <a:fillRect/>
                          </a:stretch>
                        </pic:blipFill>
                        <pic:spPr>
                          <a:xfrm>
                            <a:off x="0" y="0"/>
                            <a:ext cx="1267002" cy="266737"/>
                          </a:xfrm>
                          <a:prstGeom prst="rect">
                            <a:avLst/>
                          </a:prstGeom>
                        </pic:spPr>
                      </pic:pic>
                    </a:graphicData>
                  </a:graphic>
                </wp:inline>
              </w:drawing>
            </w:r>
          </w:p>
        </w:tc>
      </w:tr>
    </w:tbl>
    <w:p w14:paraId="39C9848D" w14:textId="14BFA114" w:rsidR="00CA0867" w:rsidRDefault="00CA0867" w:rsidP="00CA0867"/>
    <w:p w14:paraId="584A58AB" w14:textId="242A0488" w:rsidR="00653ADD" w:rsidRDefault="00072166" w:rsidP="00CA0867">
      <w:r>
        <w:rPr>
          <w:noProof/>
        </w:rPr>
        <mc:AlternateContent>
          <mc:Choice Requires="wps">
            <w:drawing>
              <wp:anchor distT="0" distB="0" distL="114300" distR="114300" simplePos="0" relativeHeight="251659264" behindDoc="0" locked="0" layoutInCell="1" allowOverlap="1" wp14:anchorId="1099B5A8" wp14:editId="755D404A">
                <wp:simplePos x="0" y="0"/>
                <wp:positionH relativeFrom="margin">
                  <wp:align>left</wp:align>
                </wp:positionH>
                <wp:positionV relativeFrom="paragraph">
                  <wp:posOffset>78697</wp:posOffset>
                </wp:positionV>
                <wp:extent cx="62094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09414" cy="0"/>
                        </a:xfrm>
                        <a:prstGeom prst="line">
                          <a:avLst/>
                        </a:prstGeom>
                        <a:ln w="12700">
                          <a:solidFill>
                            <a:srgbClr val="004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FA5D0"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488.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" strokecolor="#004996" strokeweight="1pt">
                <v:stroke joinstyle="miter"/>
                <w10:wrap anchorx="margin"/>
              </v:line>
            </w:pict>
          </mc:Fallback>
        </mc:AlternateContent>
      </w:r>
    </w:p>
    <w:p w14:paraId="15761764" w14:textId="754CF398" w:rsidR="00CA0867" w:rsidRPr="00CA0867" w:rsidRDefault="00CA0867" w:rsidP="00CA0867"/>
    <w:p w14:paraId="7A44678D" w14:textId="71849C99" w:rsidR="009A4128" w:rsidRPr="009A4128" w:rsidRDefault="009A4128" w:rsidP="00AF0747">
      <w:pPr>
        <w:pStyle w:val="Heading6"/>
        <w:spacing w:line="276" w:lineRule="auto"/>
        <w:ind w:left="0"/>
      </w:pPr>
      <w:r w:rsidRPr="009A4128">
        <w:t>Scope</w:t>
      </w:r>
    </w:p>
    <w:p w14:paraId="1AAD971D" w14:textId="77777777" w:rsidR="00AC429C" w:rsidRDefault="00AC429C" w:rsidP="00AF0747">
      <w:pPr>
        <w:spacing w:line="276" w:lineRule="auto"/>
        <w:rPr>
          <w:rFonts w:ascii="Arial" w:hAnsi="Arial" w:cs="Arial"/>
        </w:rPr>
      </w:pPr>
    </w:p>
    <w:p w14:paraId="142F7E82" w14:textId="77777777" w:rsidR="003931D9" w:rsidRDefault="003931D9" w:rsidP="007220B8">
      <w:pPr>
        <w:spacing w:before="120" w:after="120"/>
        <w:jc w:val="both"/>
        <w:rPr>
          <w:rFonts w:ascii="Arial" w:hAnsi="Arial" w:cs="Arial"/>
        </w:rPr>
      </w:pPr>
      <w:r>
        <w:rPr>
          <w:rFonts w:ascii="Arial" w:hAnsi="Arial" w:cs="Arial"/>
        </w:rPr>
        <w:t xml:space="preserve">Genuit </w:t>
      </w:r>
      <w:r w:rsidRPr="0013626B">
        <w:rPr>
          <w:rFonts w:ascii="Arial" w:hAnsi="Arial" w:cs="Arial"/>
        </w:rPr>
        <w:t>is</w:t>
      </w:r>
      <w:r>
        <w:rPr>
          <w:rFonts w:ascii="Arial" w:hAnsi="Arial" w:cs="Arial"/>
        </w:rPr>
        <w:t xml:space="preserve"> underpinned by its purpose </w:t>
      </w:r>
      <w:r w:rsidRPr="00016F24">
        <w:rPr>
          <w:rFonts w:ascii="Arial" w:hAnsi="Arial" w:cs="Arial"/>
          <w:i/>
          <w:iCs/>
        </w:rPr>
        <w:t>‘Together, we create sustainable living’</w:t>
      </w:r>
      <w:r>
        <w:rPr>
          <w:rFonts w:ascii="Arial" w:hAnsi="Arial" w:cs="Arial"/>
        </w:rPr>
        <w:t>. We are</w:t>
      </w:r>
      <w:r w:rsidRPr="0013626B">
        <w:rPr>
          <w:rFonts w:ascii="Arial" w:hAnsi="Arial" w:cs="Arial"/>
        </w:rPr>
        <w:t xml:space="preserve"> committed to operating </w:t>
      </w:r>
      <w:r>
        <w:rPr>
          <w:rFonts w:ascii="Arial" w:hAnsi="Arial" w:cs="Arial"/>
        </w:rPr>
        <w:t>responsibly and are</w:t>
      </w:r>
      <w:r w:rsidRPr="0013626B">
        <w:rPr>
          <w:rFonts w:ascii="Arial" w:hAnsi="Arial" w:cs="Arial"/>
        </w:rPr>
        <w:t xml:space="preserve"> focused on </w:t>
      </w:r>
      <w:r>
        <w:rPr>
          <w:rFonts w:ascii="Arial" w:hAnsi="Arial" w:cs="Arial"/>
        </w:rPr>
        <w:t>making the built environment more sustainable. I</w:t>
      </w:r>
      <w:r w:rsidRPr="00441E5F">
        <w:rPr>
          <w:rFonts w:ascii="Arial" w:hAnsi="Arial" w:cs="Arial"/>
        </w:rPr>
        <w:t>n</w:t>
      </w:r>
      <w:r>
        <w:rPr>
          <w:rFonts w:ascii="Arial" w:hAnsi="Arial" w:cs="Arial"/>
        </w:rPr>
        <w:t xml:space="preserve"> </w:t>
      </w:r>
      <w:r w:rsidRPr="00441E5F">
        <w:rPr>
          <w:rFonts w:ascii="Arial" w:hAnsi="Arial" w:cs="Arial"/>
        </w:rPr>
        <w:t>delivering</w:t>
      </w:r>
      <w:r>
        <w:rPr>
          <w:rFonts w:ascii="Arial" w:hAnsi="Arial" w:cs="Arial"/>
        </w:rPr>
        <w:t xml:space="preserve"> our sustainability and strategic </w:t>
      </w:r>
      <w:r w:rsidRPr="00441E5F">
        <w:rPr>
          <w:rFonts w:ascii="Arial" w:hAnsi="Arial" w:cs="Arial"/>
        </w:rPr>
        <w:t>commitments</w:t>
      </w:r>
      <w:r>
        <w:rPr>
          <w:rFonts w:ascii="Arial" w:hAnsi="Arial" w:cs="Arial"/>
        </w:rPr>
        <w:t xml:space="preserve">, </w:t>
      </w:r>
      <w:r w:rsidRPr="00441E5F">
        <w:rPr>
          <w:rFonts w:ascii="Arial" w:hAnsi="Arial" w:cs="Arial"/>
        </w:rPr>
        <w:t>we</w:t>
      </w:r>
      <w:r>
        <w:rPr>
          <w:rFonts w:ascii="Arial" w:hAnsi="Arial" w:cs="Arial"/>
        </w:rPr>
        <w:t xml:space="preserve"> </w:t>
      </w:r>
      <w:r w:rsidRPr="00441E5F">
        <w:rPr>
          <w:rFonts w:ascii="Arial" w:hAnsi="Arial" w:cs="Arial"/>
        </w:rPr>
        <w:t>must</w:t>
      </w:r>
      <w:r>
        <w:rPr>
          <w:rFonts w:ascii="Arial" w:hAnsi="Arial" w:cs="Arial"/>
        </w:rPr>
        <w:t xml:space="preserve"> </w:t>
      </w:r>
      <w:r w:rsidRPr="00441E5F">
        <w:rPr>
          <w:rFonts w:ascii="Arial" w:hAnsi="Arial" w:cs="Arial"/>
        </w:rPr>
        <w:t>ensure</w:t>
      </w:r>
      <w:r>
        <w:rPr>
          <w:rFonts w:ascii="Arial" w:hAnsi="Arial" w:cs="Arial"/>
        </w:rPr>
        <w:t xml:space="preserve"> </w:t>
      </w:r>
      <w:r w:rsidRPr="00441E5F">
        <w:rPr>
          <w:rFonts w:ascii="Arial" w:hAnsi="Arial" w:cs="Arial"/>
        </w:rPr>
        <w:t>adherence</w:t>
      </w:r>
      <w:r>
        <w:rPr>
          <w:rFonts w:ascii="Arial" w:hAnsi="Arial" w:cs="Arial"/>
        </w:rPr>
        <w:t xml:space="preserve"> </w:t>
      </w:r>
      <w:r w:rsidRPr="00441E5F">
        <w:rPr>
          <w:rFonts w:ascii="Arial" w:hAnsi="Arial" w:cs="Arial"/>
        </w:rPr>
        <w:t>to</w:t>
      </w:r>
      <w:r>
        <w:rPr>
          <w:rFonts w:ascii="Arial" w:hAnsi="Arial" w:cs="Arial"/>
        </w:rPr>
        <w:t xml:space="preserve"> </w:t>
      </w:r>
      <w:r w:rsidRPr="00441E5F">
        <w:rPr>
          <w:rFonts w:ascii="Arial" w:hAnsi="Arial" w:cs="Arial"/>
        </w:rPr>
        <w:t>the highest standards</w:t>
      </w:r>
      <w:r>
        <w:rPr>
          <w:rFonts w:ascii="Arial" w:hAnsi="Arial" w:cs="Arial"/>
        </w:rPr>
        <w:t xml:space="preserve"> </w:t>
      </w:r>
      <w:r w:rsidRPr="00441E5F">
        <w:rPr>
          <w:rFonts w:ascii="Arial" w:hAnsi="Arial" w:cs="Arial"/>
        </w:rPr>
        <w:t xml:space="preserve">of ethical </w:t>
      </w:r>
      <w:r>
        <w:rPr>
          <w:rFonts w:ascii="Arial" w:hAnsi="Arial" w:cs="Arial"/>
        </w:rPr>
        <w:t>professional</w:t>
      </w:r>
      <w:r w:rsidRPr="0036281F">
        <w:rPr>
          <w:rFonts w:ascii="Arial" w:hAnsi="Arial" w:cs="Arial"/>
          <w:color w:val="FF0000"/>
        </w:rPr>
        <w:t xml:space="preserve"> </w:t>
      </w:r>
      <w:r w:rsidRPr="0036281F">
        <w:rPr>
          <w:rFonts w:ascii="Arial" w:hAnsi="Arial" w:cs="Arial"/>
        </w:rPr>
        <w:t xml:space="preserve">conduct. </w:t>
      </w:r>
      <w:r w:rsidRPr="00441E5F">
        <w:rPr>
          <w:rFonts w:ascii="Arial" w:hAnsi="Arial" w:cs="Arial"/>
        </w:rPr>
        <w:t>We</w:t>
      </w:r>
      <w:r>
        <w:rPr>
          <w:rFonts w:ascii="Arial" w:hAnsi="Arial" w:cs="Arial"/>
        </w:rPr>
        <w:t xml:space="preserve"> </w:t>
      </w:r>
      <w:r w:rsidRPr="00441E5F">
        <w:rPr>
          <w:rFonts w:ascii="Arial" w:hAnsi="Arial" w:cs="Arial"/>
        </w:rPr>
        <w:t>expect</w:t>
      </w:r>
      <w:r>
        <w:rPr>
          <w:rFonts w:ascii="Arial" w:hAnsi="Arial" w:cs="Arial"/>
        </w:rPr>
        <w:t xml:space="preserve"> </w:t>
      </w:r>
      <w:r w:rsidRPr="00441E5F">
        <w:rPr>
          <w:rFonts w:ascii="Arial" w:hAnsi="Arial" w:cs="Arial"/>
        </w:rPr>
        <w:t>our</w:t>
      </w:r>
      <w:r>
        <w:rPr>
          <w:rFonts w:ascii="Arial" w:hAnsi="Arial" w:cs="Arial"/>
        </w:rPr>
        <w:t xml:space="preserve"> </w:t>
      </w:r>
      <w:r w:rsidRPr="00441E5F">
        <w:rPr>
          <w:rFonts w:ascii="Arial" w:hAnsi="Arial" w:cs="Arial"/>
        </w:rPr>
        <w:t>employees</w:t>
      </w:r>
      <w:r>
        <w:rPr>
          <w:rFonts w:ascii="Arial" w:hAnsi="Arial" w:cs="Arial"/>
        </w:rPr>
        <w:t xml:space="preserve"> </w:t>
      </w:r>
      <w:r w:rsidRPr="00441E5F">
        <w:rPr>
          <w:rFonts w:ascii="Arial" w:hAnsi="Arial" w:cs="Arial"/>
        </w:rPr>
        <w:t>to</w:t>
      </w:r>
      <w:r>
        <w:rPr>
          <w:rFonts w:ascii="Arial" w:hAnsi="Arial" w:cs="Arial"/>
        </w:rPr>
        <w:t xml:space="preserve"> </w:t>
      </w:r>
      <w:r w:rsidRPr="00441E5F">
        <w:rPr>
          <w:rFonts w:ascii="Arial" w:hAnsi="Arial" w:cs="Arial"/>
        </w:rPr>
        <w:t>treat</w:t>
      </w:r>
      <w:r>
        <w:rPr>
          <w:rFonts w:ascii="Arial" w:hAnsi="Arial" w:cs="Arial"/>
        </w:rPr>
        <w:t xml:space="preserve"> our </w:t>
      </w:r>
      <w:r w:rsidRPr="00441E5F">
        <w:rPr>
          <w:rFonts w:ascii="Arial" w:hAnsi="Arial" w:cs="Arial"/>
        </w:rPr>
        <w:t>suppliers</w:t>
      </w:r>
      <w:r>
        <w:rPr>
          <w:rFonts w:ascii="Arial" w:hAnsi="Arial" w:cs="Arial"/>
        </w:rPr>
        <w:t xml:space="preserve"> </w:t>
      </w:r>
      <w:r w:rsidRPr="00441E5F">
        <w:rPr>
          <w:rFonts w:ascii="Arial" w:hAnsi="Arial" w:cs="Arial"/>
        </w:rPr>
        <w:t>with</w:t>
      </w:r>
      <w:r>
        <w:rPr>
          <w:rFonts w:ascii="Arial" w:hAnsi="Arial" w:cs="Arial"/>
        </w:rPr>
        <w:t xml:space="preserve"> </w:t>
      </w:r>
      <w:r w:rsidRPr="00441E5F">
        <w:rPr>
          <w:rFonts w:ascii="Arial" w:hAnsi="Arial" w:cs="Arial"/>
        </w:rPr>
        <w:t>fairness</w:t>
      </w:r>
      <w:r>
        <w:rPr>
          <w:rFonts w:ascii="Arial" w:hAnsi="Arial" w:cs="Arial"/>
        </w:rPr>
        <w:t xml:space="preserve"> </w:t>
      </w:r>
      <w:r w:rsidRPr="00441E5F">
        <w:rPr>
          <w:rFonts w:ascii="Arial" w:hAnsi="Arial" w:cs="Arial"/>
        </w:rPr>
        <w:t>and</w:t>
      </w:r>
      <w:r>
        <w:rPr>
          <w:rFonts w:ascii="Arial" w:hAnsi="Arial" w:cs="Arial"/>
        </w:rPr>
        <w:t xml:space="preserve"> </w:t>
      </w:r>
      <w:r w:rsidRPr="00441E5F">
        <w:rPr>
          <w:rFonts w:ascii="Arial" w:hAnsi="Arial" w:cs="Arial"/>
        </w:rPr>
        <w:t>respect</w:t>
      </w:r>
      <w:r>
        <w:rPr>
          <w:rFonts w:ascii="Arial" w:hAnsi="Arial" w:cs="Arial"/>
        </w:rPr>
        <w:t xml:space="preserve"> </w:t>
      </w:r>
      <w:r w:rsidRPr="00441E5F">
        <w:rPr>
          <w:rFonts w:ascii="Arial" w:hAnsi="Arial" w:cs="Arial"/>
        </w:rPr>
        <w:t>and</w:t>
      </w:r>
      <w:r>
        <w:rPr>
          <w:rFonts w:ascii="Arial" w:hAnsi="Arial" w:cs="Arial"/>
        </w:rPr>
        <w:t xml:space="preserve"> </w:t>
      </w:r>
      <w:r w:rsidRPr="00441E5F">
        <w:rPr>
          <w:rFonts w:ascii="Arial" w:hAnsi="Arial" w:cs="Arial"/>
        </w:rPr>
        <w:t>to</w:t>
      </w:r>
      <w:r>
        <w:rPr>
          <w:rFonts w:ascii="Arial" w:hAnsi="Arial" w:cs="Arial"/>
        </w:rPr>
        <w:t xml:space="preserve"> </w:t>
      </w:r>
      <w:r w:rsidRPr="00441E5F">
        <w:rPr>
          <w:rFonts w:ascii="Arial" w:hAnsi="Arial" w:cs="Arial"/>
        </w:rPr>
        <w:t xml:space="preserve">work </w:t>
      </w:r>
      <w:r>
        <w:rPr>
          <w:rFonts w:ascii="Arial" w:hAnsi="Arial" w:cs="Arial"/>
        </w:rPr>
        <w:t xml:space="preserve">collaboratively </w:t>
      </w:r>
      <w:r w:rsidRPr="00441E5F">
        <w:rPr>
          <w:rFonts w:ascii="Arial" w:hAnsi="Arial" w:cs="Arial"/>
        </w:rPr>
        <w:t>with</w:t>
      </w:r>
      <w:r>
        <w:rPr>
          <w:rFonts w:ascii="Arial" w:hAnsi="Arial" w:cs="Arial"/>
        </w:rPr>
        <w:t xml:space="preserve"> </w:t>
      </w:r>
      <w:r w:rsidRPr="00441E5F">
        <w:rPr>
          <w:rFonts w:ascii="Arial" w:hAnsi="Arial" w:cs="Arial"/>
        </w:rPr>
        <w:t>them</w:t>
      </w:r>
      <w:r>
        <w:rPr>
          <w:rFonts w:ascii="Arial" w:hAnsi="Arial" w:cs="Arial"/>
        </w:rPr>
        <w:t xml:space="preserve"> </w:t>
      </w:r>
      <w:r w:rsidRPr="00441E5F">
        <w:rPr>
          <w:rFonts w:ascii="Arial" w:hAnsi="Arial" w:cs="Arial"/>
        </w:rPr>
        <w:t>to</w:t>
      </w:r>
      <w:r>
        <w:rPr>
          <w:rFonts w:ascii="Arial" w:hAnsi="Arial" w:cs="Arial"/>
        </w:rPr>
        <w:t xml:space="preserve"> </w:t>
      </w:r>
      <w:r w:rsidRPr="00441E5F">
        <w:rPr>
          <w:rFonts w:ascii="Arial" w:hAnsi="Arial" w:cs="Arial"/>
        </w:rPr>
        <w:t>buil</w:t>
      </w:r>
      <w:r>
        <w:rPr>
          <w:rFonts w:ascii="Arial" w:hAnsi="Arial" w:cs="Arial"/>
        </w:rPr>
        <w:t xml:space="preserve">d </w:t>
      </w:r>
      <w:r w:rsidRPr="00441E5F">
        <w:rPr>
          <w:rFonts w:ascii="Arial" w:hAnsi="Arial" w:cs="Arial"/>
        </w:rPr>
        <w:t>trusting,</w:t>
      </w:r>
      <w:r>
        <w:rPr>
          <w:rFonts w:ascii="Arial" w:hAnsi="Arial" w:cs="Arial"/>
        </w:rPr>
        <w:t xml:space="preserve"> respectful, </w:t>
      </w:r>
      <w:proofErr w:type="gramStart"/>
      <w:r>
        <w:rPr>
          <w:rFonts w:ascii="Arial" w:hAnsi="Arial" w:cs="Arial"/>
        </w:rPr>
        <w:t>ethical</w:t>
      </w:r>
      <w:proofErr w:type="gramEnd"/>
      <w:r>
        <w:rPr>
          <w:rFonts w:ascii="Arial" w:hAnsi="Arial" w:cs="Arial"/>
        </w:rPr>
        <w:t xml:space="preserve"> and </w:t>
      </w:r>
      <w:r w:rsidRPr="00441E5F">
        <w:rPr>
          <w:rFonts w:ascii="Arial" w:hAnsi="Arial" w:cs="Arial"/>
        </w:rPr>
        <w:t>constructive</w:t>
      </w:r>
      <w:r>
        <w:rPr>
          <w:rFonts w:ascii="Arial" w:hAnsi="Arial" w:cs="Arial"/>
        </w:rPr>
        <w:t xml:space="preserve"> </w:t>
      </w:r>
      <w:r w:rsidRPr="00441E5F">
        <w:rPr>
          <w:rFonts w:ascii="Arial" w:hAnsi="Arial" w:cs="Arial"/>
        </w:rPr>
        <w:t>working relationships. In</w:t>
      </w:r>
      <w:r>
        <w:rPr>
          <w:rFonts w:ascii="Arial" w:hAnsi="Arial" w:cs="Arial"/>
        </w:rPr>
        <w:t xml:space="preserve"> turn, </w:t>
      </w:r>
      <w:r w:rsidRPr="00441E5F">
        <w:rPr>
          <w:rFonts w:ascii="Arial" w:hAnsi="Arial" w:cs="Arial"/>
        </w:rPr>
        <w:t>we</w:t>
      </w:r>
      <w:r>
        <w:rPr>
          <w:rFonts w:ascii="Arial" w:hAnsi="Arial" w:cs="Arial"/>
        </w:rPr>
        <w:t xml:space="preserve"> </w:t>
      </w:r>
      <w:r w:rsidRPr="00441E5F">
        <w:rPr>
          <w:rFonts w:ascii="Arial" w:hAnsi="Arial" w:cs="Arial"/>
        </w:rPr>
        <w:t>expect</w:t>
      </w:r>
      <w:r>
        <w:rPr>
          <w:rFonts w:ascii="Arial" w:hAnsi="Arial" w:cs="Arial"/>
        </w:rPr>
        <w:t xml:space="preserve"> our </w:t>
      </w:r>
      <w:r w:rsidRPr="00441E5F">
        <w:rPr>
          <w:rFonts w:ascii="Arial" w:hAnsi="Arial" w:cs="Arial"/>
        </w:rPr>
        <w:t>suppliers</w:t>
      </w:r>
      <w:r>
        <w:rPr>
          <w:rFonts w:ascii="Arial" w:hAnsi="Arial" w:cs="Arial"/>
        </w:rPr>
        <w:t xml:space="preserve"> </w:t>
      </w:r>
      <w:r w:rsidRPr="00441E5F">
        <w:rPr>
          <w:rFonts w:ascii="Arial" w:hAnsi="Arial" w:cs="Arial"/>
        </w:rPr>
        <w:t>to</w:t>
      </w:r>
      <w:r>
        <w:rPr>
          <w:rFonts w:ascii="Arial" w:hAnsi="Arial" w:cs="Arial"/>
        </w:rPr>
        <w:t xml:space="preserve"> operate using the same principles and treat our employees with the same professionalism and probity our employees treat them. Working collaboratively with our suppliers improves supply chain performance, enhances product </w:t>
      </w:r>
      <w:proofErr w:type="gramStart"/>
      <w:r>
        <w:rPr>
          <w:rFonts w:ascii="Arial" w:hAnsi="Arial" w:cs="Arial"/>
        </w:rPr>
        <w:t>quality</w:t>
      </w:r>
      <w:proofErr w:type="gramEnd"/>
      <w:r>
        <w:rPr>
          <w:rFonts w:ascii="Arial" w:hAnsi="Arial" w:cs="Arial"/>
        </w:rPr>
        <w:t xml:space="preserve"> and mitigates risk, helping to realise supply chain efficiency and collaborative and transparent relationships. </w:t>
      </w:r>
    </w:p>
    <w:p w14:paraId="7D14F6F2" w14:textId="77777777" w:rsidR="003931D9" w:rsidRPr="0013626B" w:rsidRDefault="003931D9" w:rsidP="007220B8">
      <w:pPr>
        <w:spacing w:before="120" w:after="120"/>
        <w:jc w:val="both"/>
        <w:rPr>
          <w:rFonts w:ascii="Arial" w:hAnsi="Arial" w:cs="Arial"/>
        </w:rPr>
      </w:pPr>
      <w:r w:rsidRPr="0036281F">
        <w:rPr>
          <w:rFonts w:ascii="Arial" w:hAnsi="Arial" w:cs="Arial"/>
        </w:rPr>
        <w:t xml:space="preserve">We partner with </w:t>
      </w:r>
      <w:r>
        <w:rPr>
          <w:rFonts w:ascii="Arial" w:hAnsi="Arial" w:cs="Arial"/>
        </w:rPr>
        <w:t>s</w:t>
      </w:r>
      <w:r w:rsidRPr="0036281F">
        <w:rPr>
          <w:rFonts w:ascii="Arial" w:hAnsi="Arial" w:cs="Arial"/>
        </w:rPr>
        <w:t xml:space="preserve">uppliers who share our commitment to the </w:t>
      </w:r>
      <w:r>
        <w:rPr>
          <w:rFonts w:ascii="Arial" w:hAnsi="Arial" w:cs="Arial"/>
        </w:rPr>
        <w:t>ethical practices</w:t>
      </w:r>
      <w:r w:rsidRPr="0036281F">
        <w:rPr>
          <w:rFonts w:ascii="Arial" w:hAnsi="Arial" w:cs="Arial"/>
        </w:rPr>
        <w:t xml:space="preserve"> and adhere to all applicable legal and regulatory requirements in their business dealings and relationships. The standards set forth in this Code are the minimum standards that </w:t>
      </w:r>
      <w:r>
        <w:rPr>
          <w:rFonts w:ascii="Arial" w:hAnsi="Arial" w:cs="Arial"/>
        </w:rPr>
        <w:t>our</w:t>
      </w:r>
      <w:r w:rsidRPr="0036281F">
        <w:rPr>
          <w:rFonts w:ascii="Arial" w:hAnsi="Arial" w:cs="Arial"/>
        </w:rPr>
        <w:t xml:space="preserve"> Suppliers must meet to conduct business with </w:t>
      </w:r>
      <w:r>
        <w:rPr>
          <w:rFonts w:ascii="Arial" w:hAnsi="Arial" w:cs="Arial"/>
        </w:rPr>
        <w:t>Genuit</w:t>
      </w:r>
      <w:r w:rsidRPr="0036281F">
        <w:rPr>
          <w:rFonts w:ascii="Arial" w:hAnsi="Arial" w:cs="Arial"/>
        </w:rPr>
        <w:t xml:space="preserve">. </w:t>
      </w:r>
      <w:r>
        <w:rPr>
          <w:rFonts w:ascii="Arial" w:hAnsi="Arial" w:cs="Arial"/>
        </w:rPr>
        <w:t>Any s</w:t>
      </w:r>
      <w:r w:rsidRPr="0036281F">
        <w:rPr>
          <w:rFonts w:ascii="Arial" w:hAnsi="Arial" w:cs="Arial"/>
        </w:rPr>
        <w:t xml:space="preserve">upplier’s failure to notify </w:t>
      </w:r>
      <w:r>
        <w:rPr>
          <w:rFonts w:ascii="Arial" w:hAnsi="Arial" w:cs="Arial"/>
        </w:rPr>
        <w:t xml:space="preserve">Genuit </w:t>
      </w:r>
      <w:r w:rsidRPr="0036281F">
        <w:rPr>
          <w:rFonts w:ascii="Arial" w:hAnsi="Arial" w:cs="Arial"/>
        </w:rPr>
        <w:t xml:space="preserve">of any breach and/or </w:t>
      </w:r>
      <w:r>
        <w:rPr>
          <w:rFonts w:ascii="Arial" w:hAnsi="Arial" w:cs="Arial"/>
        </w:rPr>
        <w:t>s</w:t>
      </w:r>
      <w:r w:rsidRPr="0036281F">
        <w:rPr>
          <w:rFonts w:ascii="Arial" w:hAnsi="Arial" w:cs="Arial"/>
        </w:rPr>
        <w:t xml:space="preserve">upplier’s noncompliance with this Code shall be grounds to terminate the relevant contract or purchase order with such </w:t>
      </w:r>
      <w:r>
        <w:rPr>
          <w:rFonts w:ascii="Arial" w:hAnsi="Arial" w:cs="Arial"/>
        </w:rPr>
        <w:t>s</w:t>
      </w:r>
      <w:r w:rsidRPr="0036281F">
        <w:rPr>
          <w:rFonts w:ascii="Arial" w:hAnsi="Arial" w:cs="Arial"/>
        </w:rPr>
        <w:t>upplier.</w:t>
      </w:r>
    </w:p>
    <w:p w14:paraId="5F4E98B6" w14:textId="2752B6E8" w:rsidR="009A4128" w:rsidRDefault="0008412E" w:rsidP="007220B8">
      <w:pPr>
        <w:spacing w:line="276" w:lineRule="auto"/>
        <w:jc w:val="both"/>
      </w:pPr>
      <w:r>
        <w:rPr>
          <w:rFonts w:ascii="Arial" w:hAnsi="Arial" w:cs="Arial"/>
        </w:rPr>
        <w:t xml:space="preserve">  </w:t>
      </w:r>
    </w:p>
    <w:p w14:paraId="654563B8" w14:textId="108AE8AA" w:rsidR="009A4128" w:rsidRDefault="009A4128" w:rsidP="007220B8">
      <w:pPr>
        <w:pStyle w:val="Heading6"/>
        <w:spacing w:line="276" w:lineRule="auto"/>
        <w:ind w:left="0"/>
        <w:jc w:val="both"/>
      </w:pPr>
      <w:r w:rsidRPr="00077A29">
        <w:t>References</w:t>
      </w:r>
    </w:p>
    <w:p w14:paraId="1607F035" w14:textId="77777777" w:rsidR="00575028" w:rsidRPr="00575028" w:rsidRDefault="00575028" w:rsidP="007220B8">
      <w:pPr>
        <w:jc w:val="both"/>
      </w:pPr>
    </w:p>
    <w:p w14:paraId="496D76EC" w14:textId="77777777" w:rsidR="00774F51" w:rsidRDefault="00575028" w:rsidP="007220B8">
      <w:pPr>
        <w:spacing w:line="276" w:lineRule="auto"/>
        <w:jc w:val="both"/>
        <w:rPr>
          <w:rFonts w:ascii="Arial" w:hAnsi="Arial" w:cs="Arial"/>
        </w:rPr>
      </w:pPr>
      <w:r>
        <w:rPr>
          <w:rFonts w:ascii="Arial" w:hAnsi="Arial" w:cs="Arial"/>
        </w:rPr>
        <w:t>Anti-Slavery Policy and Human Rights Policy</w:t>
      </w:r>
    </w:p>
    <w:p w14:paraId="05A662ED" w14:textId="26FCC064" w:rsidR="00ED0B2C" w:rsidRDefault="00774F51" w:rsidP="007220B8">
      <w:pPr>
        <w:spacing w:line="276" w:lineRule="auto"/>
        <w:jc w:val="both"/>
        <w:rPr>
          <w:rFonts w:ascii="Arial" w:hAnsi="Arial" w:cs="Arial"/>
        </w:rPr>
      </w:pPr>
      <w:r>
        <w:rPr>
          <w:rFonts w:ascii="Arial" w:hAnsi="Arial" w:cs="Arial"/>
        </w:rPr>
        <w:t>Genuit’s Sustainable Supplier Sourcing Policy</w:t>
      </w:r>
    </w:p>
    <w:p w14:paraId="53CF253E" w14:textId="77777777" w:rsidR="00575028" w:rsidRDefault="00575028" w:rsidP="007220B8">
      <w:pPr>
        <w:spacing w:line="276" w:lineRule="auto"/>
        <w:jc w:val="both"/>
        <w:rPr>
          <w:highlight w:val="yellow"/>
        </w:rPr>
      </w:pPr>
    </w:p>
    <w:p w14:paraId="64A84F9D" w14:textId="77777777" w:rsidR="00D84719" w:rsidRPr="00E5133E" w:rsidRDefault="00D84719" w:rsidP="007220B8">
      <w:pPr>
        <w:pStyle w:val="Heading6"/>
        <w:spacing w:line="276" w:lineRule="auto"/>
        <w:ind w:left="0"/>
        <w:jc w:val="both"/>
      </w:pPr>
      <w:r w:rsidRPr="00E5133E">
        <w:t>Policy</w:t>
      </w:r>
    </w:p>
    <w:p w14:paraId="5723FF25" w14:textId="77777777" w:rsidR="00E5133E" w:rsidRDefault="00E5133E" w:rsidP="007220B8">
      <w:pPr>
        <w:spacing w:line="276" w:lineRule="auto"/>
        <w:jc w:val="both"/>
        <w:rPr>
          <w:rFonts w:ascii="Arial" w:hAnsi="Arial" w:cs="Arial"/>
        </w:rPr>
      </w:pPr>
    </w:p>
    <w:p w14:paraId="1D1B1176" w14:textId="1230F44A" w:rsidR="008215F3" w:rsidRPr="00EF3E54" w:rsidRDefault="008215F3" w:rsidP="007220B8">
      <w:pPr>
        <w:jc w:val="both"/>
        <w:rPr>
          <w:rFonts w:ascii="Arial" w:hAnsi="Arial" w:cs="Arial"/>
          <w:b/>
        </w:rPr>
      </w:pPr>
      <w:r>
        <w:rPr>
          <w:rFonts w:ascii="Arial" w:hAnsi="Arial" w:cs="Arial"/>
        </w:rPr>
        <w:t>This Code</w:t>
      </w:r>
      <w:r w:rsidRPr="00EF3E54">
        <w:rPr>
          <w:rFonts w:ascii="Arial" w:hAnsi="Arial" w:cs="Arial"/>
        </w:rPr>
        <w:t xml:space="preserve"> applies to</w:t>
      </w:r>
      <w:r>
        <w:rPr>
          <w:rFonts w:ascii="Arial" w:hAnsi="Arial" w:cs="Arial"/>
        </w:rPr>
        <w:t xml:space="preserve"> </w:t>
      </w:r>
      <w:r w:rsidRPr="00E30192">
        <w:rPr>
          <w:rFonts w:ascii="Arial" w:hAnsi="Arial" w:cs="Arial"/>
        </w:rPr>
        <w:t xml:space="preserve">all third-party suppliers of goods </w:t>
      </w:r>
      <w:r w:rsidR="00807942">
        <w:rPr>
          <w:rFonts w:ascii="Arial" w:hAnsi="Arial" w:cs="Arial"/>
        </w:rPr>
        <w:t>and/</w:t>
      </w:r>
      <w:r w:rsidRPr="00E30192">
        <w:rPr>
          <w:rFonts w:ascii="Arial" w:hAnsi="Arial" w:cs="Arial"/>
        </w:rPr>
        <w:t>or services to the Genuit Group. Within</w:t>
      </w:r>
      <w:r>
        <w:rPr>
          <w:rFonts w:ascii="Arial" w:hAnsi="Arial" w:cs="Arial"/>
        </w:rPr>
        <w:t xml:space="preserve"> the Code,</w:t>
      </w:r>
      <w:r w:rsidRPr="00EF3E54">
        <w:rPr>
          <w:rFonts w:ascii="Arial" w:hAnsi="Arial" w:cs="Arial"/>
        </w:rPr>
        <w:t xml:space="preserve"> ‘Genuit’ and ‘Company’ refers to Genuit Group plc and its </w:t>
      </w:r>
      <w:r>
        <w:rPr>
          <w:rFonts w:ascii="Arial" w:hAnsi="Arial" w:cs="Arial"/>
        </w:rPr>
        <w:t>subsidiaries</w:t>
      </w:r>
      <w:r w:rsidRPr="00EF3E54">
        <w:rPr>
          <w:rFonts w:ascii="Arial" w:hAnsi="Arial" w:cs="Arial"/>
        </w:rPr>
        <w:t>. ‘Our’ and ‘we’ refers to Genuit Group plc’.</w:t>
      </w:r>
    </w:p>
    <w:p w14:paraId="3B607ACF" w14:textId="77777777" w:rsidR="00BC1208" w:rsidRDefault="00BC1208" w:rsidP="007220B8">
      <w:pPr>
        <w:spacing w:line="276" w:lineRule="auto"/>
        <w:jc w:val="both"/>
        <w:rPr>
          <w:rFonts w:ascii="Arial" w:hAnsi="Arial" w:cs="Arial"/>
        </w:rPr>
      </w:pPr>
    </w:p>
    <w:p w14:paraId="25161020" w14:textId="77777777" w:rsidR="00717E43" w:rsidRPr="0013626B" w:rsidRDefault="00717E43" w:rsidP="007220B8">
      <w:pPr>
        <w:spacing w:before="120" w:after="120"/>
        <w:jc w:val="both"/>
        <w:rPr>
          <w:rFonts w:ascii="Arial" w:hAnsi="Arial" w:cs="Arial"/>
        </w:rPr>
      </w:pPr>
      <w:r w:rsidRPr="0013626B">
        <w:rPr>
          <w:rFonts w:ascii="Arial" w:hAnsi="Arial" w:cs="Arial"/>
        </w:rPr>
        <w:t xml:space="preserve">We expect the following </w:t>
      </w:r>
      <w:r>
        <w:rPr>
          <w:rFonts w:ascii="Arial" w:hAnsi="Arial" w:cs="Arial"/>
        </w:rPr>
        <w:t>from</w:t>
      </w:r>
      <w:r w:rsidRPr="0013626B">
        <w:rPr>
          <w:rFonts w:ascii="Arial" w:hAnsi="Arial" w:cs="Arial"/>
        </w:rPr>
        <w:t xml:space="preserve"> our suppliers: </w:t>
      </w:r>
    </w:p>
    <w:p w14:paraId="5A756474" w14:textId="77777777" w:rsidR="00717E43" w:rsidRPr="00A060DB" w:rsidRDefault="00717E43" w:rsidP="007220B8">
      <w:pPr>
        <w:spacing w:before="120" w:after="60"/>
        <w:jc w:val="both"/>
        <w:rPr>
          <w:rFonts w:ascii="Arial" w:hAnsi="Arial" w:cs="Arial"/>
          <w:b/>
          <w:bCs/>
          <w:color w:val="004996"/>
        </w:rPr>
      </w:pPr>
      <w:r w:rsidRPr="00A060DB">
        <w:rPr>
          <w:rFonts w:ascii="Arial" w:hAnsi="Arial" w:cs="Arial"/>
          <w:b/>
          <w:bCs/>
          <w:color w:val="004996"/>
        </w:rPr>
        <w:t>Business Ethics and Fair Business Practices</w:t>
      </w:r>
    </w:p>
    <w:p w14:paraId="649BA542" w14:textId="77777777" w:rsidR="00717E43" w:rsidRPr="0013626B" w:rsidRDefault="00717E43" w:rsidP="007220B8">
      <w:pPr>
        <w:numPr>
          <w:ilvl w:val="0"/>
          <w:numId w:val="14"/>
        </w:numPr>
        <w:spacing w:before="60" w:after="60"/>
        <w:ind w:left="714" w:hanging="357"/>
        <w:jc w:val="both"/>
        <w:rPr>
          <w:rFonts w:ascii="Arial" w:hAnsi="Arial" w:cs="Arial"/>
        </w:rPr>
      </w:pPr>
      <w:r w:rsidRPr="0013626B">
        <w:rPr>
          <w:rFonts w:ascii="Arial" w:hAnsi="Arial" w:cs="Arial"/>
        </w:rPr>
        <w:t xml:space="preserve">Conduct business in a fair and ethical manner, whilst maintaining high standards of professionalism, integrity, confidentiality, and privacy. </w:t>
      </w:r>
    </w:p>
    <w:p w14:paraId="421FBD21" w14:textId="77777777" w:rsidR="00717E43" w:rsidRDefault="00717E43" w:rsidP="007220B8">
      <w:pPr>
        <w:numPr>
          <w:ilvl w:val="0"/>
          <w:numId w:val="14"/>
        </w:numPr>
        <w:spacing w:before="60" w:after="60"/>
        <w:ind w:left="714" w:hanging="357"/>
        <w:jc w:val="both"/>
        <w:rPr>
          <w:rFonts w:ascii="Arial" w:hAnsi="Arial" w:cs="Arial"/>
        </w:rPr>
      </w:pPr>
      <w:r w:rsidRPr="0013626B">
        <w:rPr>
          <w:rFonts w:ascii="Arial" w:hAnsi="Arial" w:cs="Arial"/>
        </w:rPr>
        <w:t xml:space="preserve">Neither use, nor misappropriate or disseminate, the Intellectual property of Genuit Group. </w:t>
      </w:r>
    </w:p>
    <w:p w14:paraId="56A760E5" w14:textId="77777777" w:rsidR="00717E43" w:rsidRPr="0013626B" w:rsidRDefault="00717E43" w:rsidP="007220B8">
      <w:pPr>
        <w:numPr>
          <w:ilvl w:val="0"/>
          <w:numId w:val="14"/>
        </w:numPr>
        <w:spacing w:before="60" w:after="60"/>
        <w:ind w:left="714" w:hanging="357"/>
        <w:jc w:val="both"/>
        <w:rPr>
          <w:rFonts w:ascii="Arial" w:hAnsi="Arial" w:cs="Arial"/>
        </w:rPr>
      </w:pPr>
      <w:r>
        <w:rPr>
          <w:rFonts w:ascii="Arial" w:hAnsi="Arial" w:cs="Arial"/>
        </w:rPr>
        <w:t>Not use any non-public information about Genuit, its business transactions or customers</w:t>
      </w:r>
      <w:r w:rsidRPr="00DA1519">
        <w:rPr>
          <w:rFonts w:ascii="Arial" w:hAnsi="Arial" w:cs="Arial"/>
        </w:rPr>
        <w:t xml:space="preserve"> as the basis of trading in </w:t>
      </w:r>
      <w:r>
        <w:rPr>
          <w:rFonts w:ascii="Arial" w:hAnsi="Arial" w:cs="Arial"/>
        </w:rPr>
        <w:t>Genuit Group plc stock</w:t>
      </w:r>
      <w:r w:rsidRPr="00DA1519">
        <w:rPr>
          <w:rFonts w:ascii="Arial" w:hAnsi="Arial" w:cs="Arial"/>
        </w:rPr>
        <w:t xml:space="preserve"> or the stock of other companies. It is the duty of </w:t>
      </w:r>
      <w:r>
        <w:rPr>
          <w:rFonts w:ascii="Arial" w:hAnsi="Arial" w:cs="Arial"/>
        </w:rPr>
        <w:t>s</w:t>
      </w:r>
      <w:r w:rsidRPr="00DA1519">
        <w:rPr>
          <w:rFonts w:ascii="Arial" w:hAnsi="Arial" w:cs="Arial"/>
        </w:rPr>
        <w:t xml:space="preserve">uppliers to communicate this to their employees who have access to non-public information about </w:t>
      </w:r>
      <w:r>
        <w:rPr>
          <w:rFonts w:ascii="Arial" w:hAnsi="Arial" w:cs="Arial"/>
        </w:rPr>
        <w:t>Genuit.</w:t>
      </w:r>
    </w:p>
    <w:p w14:paraId="6E3D1D16" w14:textId="77777777" w:rsidR="00717E43" w:rsidRDefault="00717E43" w:rsidP="007220B8">
      <w:pPr>
        <w:numPr>
          <w:ilvl w:val="0"/>
          <w:numId w:val="14"/>
        </w:numPr>
        <w:spacing w:before="60" w:after="60"/>
        <w:ind w:left="714" w:hanging="357"/>
        <w:jc w:val="both"/>
        <w:rPr>
          <w:rFonts w:ascii="Arial" w:hAnsi="Arial" w:cs="Arial"/>
        </w:rPr>
      </w:pPr>
      <w:r w:rsidRPr="00DA1519">
        <w:rPr>
          <w:rFonts w:ascii="Arial" w:hAnsi="Arial" w:cs="Arial"/>
        </w:rPr>
        <w:t xml:space="preserve">To respect privacy rights </w:t>
      </w:r>
      <w:r>
        <w:rPr>
          <w:rFonts w:ascii="Arial" w:hAnsi="Arial" w:cs="Arial"/>
        </w:rPr>
        <w:t>and</w:t>
      </w:r>
      <w:r w:rsidRPr="00DA1519">
        <w:rPr>
          <w:rFonts w:ascii="Arial" w:hAnsi="Arial" w:cs="Arial"/>
        </w:rPr>
        <w:t xml:space="preserve"> implement and maintain physical, organi</w:t>
      </w:r>
      <w:r>
        <w:rPr>
          <w:rFonts w:ascii="Arial" w:hAnsi="Arial" w:cs="Arial"/>
        </w:rPr>
        <w:t>s</w:t>
      </w:r>
      <w:r w:rsidRPr="00DA1519">
        <w:rPr>
          <w:rFonts w:ascii="Arial" w:hAnsi="Arial" w:cs="Arial"/>
        </w:rPr>
        <w:t xml:space="preserve">ational, and technical measures to ensure the security and confidentiality of </w:t>
      </w:r>
      <w:r>
        <w:rPr>
          <w:rFonts w:ascii="Arial" w:hAnsi="Arial" w:cs="Arial"/>
        </w:rPr>
        <w:t xml:space="preserve">Genuit </w:t>
      </w:r>
      <w:r w:rsidRPr="00DA1519">
        <w:rPr>
          <w:rFonts w:ascii="Arial" w:hAnsi="Arial" w:cs="Arial"/>
        </w:rPr>
        <w:t xml:space="preserve">Data to prevent accidental, </w:t>
      </w:r>
      <w:proofErr w:type="gramStart"/>
      <w:r w:rsidRPr="00DA1519">
        <w:rPr>
          <w:rFonts w:ascii="Arial" w:hAnsi="Arial" w:cs="Arial"/>
        </w:rPr>
        <w:t>unauthori</w:t>
      </w:r>
      <w:r>
        <w:rPr>
          <w:rFonts w:ascii="Arial" w:hAnsi="Arial" w:cs="Arial"/>
        </w:rPr>
        <w:t>s</w:t>
      </w:r>
      <w:r w:rsidRPr="00DA1519">
        <w:rPr>
          <w:rFonts w:ascii="Arial" w:hAnsi="Arial" w:cs="Arial"/>
        </w:rPr>
        <w:t>ed</w:t>
      </w:r>
      <w:proofErr w:type="gramEnd"/>
      <w:r w:rsidRPr="00DA1519">
        <w:rPr>
          <w:rFonts w:ascii="Arial" w:hAnsi="Arial" w:cs="Arial"/>
        </w:rPr>
        <w:t xml:space="preserve"> or unlawful destruction, alteration, modification or loss of </w:t>
      </w:r>
      <w:r>
        <w:rPr>
          <w:rFonts w:ascii="Arial" w:hAnsi="Arial" w:cs="Arial"/>
        </w:rPr>
        <w:t>Genuit</w:t>
      </w:r>
      <w:r w:rsidRPr="00DA1519">
        <w:rPr>
          <w:rFonts w:ascii="Arial" w:hAnsi="Arial" w:cs="Arial"/>
        </w:rPr>
        <w:t xml:space="preserve"> Data, misuse of </w:t>
      </w:r>
      <w:r>
        <w:rPr>
          <w:rFonts w:ascii="Arial" w:hAnsi="Arial" w:cs="Arial"/>
        </w:rPr>
        <w:t>Genuit</w:t>
      </w:r>
      <w:r w:rsidRPr="00DA1519">
        <w:rPr>
          <w:rFonts w:ascii="Arial" w:hAnsi="Arial" w:cs="Arial"/>
        </w:rPr>
        <w:t xml:space="preserve"> Data, or unlawful processing of </w:t>
      </w:r>
      <w:r>
        <w:rPr>
          <w:rFonts w:ascii="Arial" w:hAnsi="Arial" w:cs="Arial"/>
        </w:rPr>
        <w:t>Genuit</w:t>
      </w:r>
      <w:r w:rsidRPr="00DA1519">
        <w:rPr>
          <w:rFonts w:ascii="Arial" w:hAnsi="Arial" w:cs="Arial"/>
        </w:rPr>
        <w:t xml:space="preserve"> Data; and to protect </w:t>
      </w:r>
      <w:r>
        <w:rPr>
          <w:rFonts w:ascii="Arial" w:hAnsi="Arial" w:cs="Arial"/>
        </w:rPr>
        <w:t>s</w:t>
      </w:r>
      <w:r w:rsidRPr="00DA1519">
        <w:rPr>
          <w:rFonts w:ascii="Arial" w:hAnsi="Arial" w:cs="Arial"/>
        </w:rPr>
        <w:t>upplier operations and facilities against exploitation by criminal or terrorist individuals and organi</w:t>
      </w:r>
      <w:r>
        <w:rPr>
          <w:rFonts w:ascii="Arial" w:hAnsi="Arial" w:cs="Arial"/>
        </w:rPr>
        <w:t>s</w:t>
      </w:r>
      <w:r w:rsidRPr="00DA1519">
        <w:rPr>
          <w:rFonts w:ascii="Arial" w:hAnsi="Arial" w:cs="Arial"/>
        </w:rPr>
        <w:t>ations</w:t>
      </w:r>
      <w:r>
        <w:rPr>
          <w:rFonts w:ascii="Arial" w:hAnsi="Arial" w:cs="Arial"/>
        </w:rPr>
        <w:t>.</w:t>
      </w:r>
    </w:p>
    <w:p w14:paraId="3991C469" w14:textId="77777777" w:rsidR="00717E43" w:rsidRPr="0013626B" w:rsidRDefault="00717E43" w:rsidP="007220B8">
      <w:pPr>
        <w:numPr>
          <w:ilvl w:val="0"/>
          <w:numId w:val="14"/>
        </w:numPr>
        <w:spacing w:before="60" w:after="60"/>
        <w:ind w:left="714" w:hanging="357"/>
        <w:jc w:val="both"/>
        <w:rPr>
          <w:rFonts w:ascii="Arial" w:hAnsi="Arial" w:cs="Arial"/>
        </w:rPr>
      </w:pPr>
      <w:r w:rsidRPr="0013626B">
        <w:rPr>
          <w:rFonts w:ascii="Arial" w:hAnsi="Arial" w:cs="Arial"/>
        </w:rPr>
        <w:t xml:space="preserve">Not to commit any acts which </w:t>
      </w:r>
      <w:r>
        <w:rPr>
          <w:rFonts w:ascii="Arial" w:hAnsi="Arial" w:cs="Arial"/>
        </w:rPr>
        <w:t xml:space="preserve">negatively </w:t>
      </w:r>
      <w:r w:rsidRPr="0013626B">
        <w:rPr>
          <w:rFonts w:ascii="Arial" w:hAnsi="Arial" w:cs="Arial"/>
        </w:rPr>
        <w:t xml:space="preserve">impact </w:t>
      </w:r>
      <w:r>
        <w:rPr>
          <w:rFonts w:ascii="Arial" w:hAnsi="Arial" w:cs="Arial"/>
        </w:rPr>
        <w:t xml:space="preserve">Genuit’s </w:t>
      </w:r>
      <w:r w:rsidRPr="0013626B">
        <w:rPr>
          <w:rFonts w:ascii="Arial" w:hAnsi="Arial" w:cs="Arial"/>
        </w:rPr>
        <w:t>reputation.</w:t>
      </w:r>
    </w:p>
    <w:p w14:paraId="2828CDE2" w14:textId="77777777" w:rsidR="00717E43" w:rsidRPr="0013626B" w:rsidRDefault="00717E43" w:rsidP="007220B8">
      <w:pPr>
        <w:numPr>
          <w:ilvl w:val="0"/>
          <w:numId w:val="14"/>
        </w:numPr>
        <w:spacing w:before="60" w:after="60"/>
        <w:ind w:left="714" w:hanging="357"/>
        <w:jc w:val="both"/>
        <w:rPr>
          <w:rFonts w:ascii="Arial" w:hAnsi="Arial" w:cs="Arial"/>
        </w:rPr>
      </w:pPr>
      <w:r w:rsidRPr="0013626B">
        <w:rPr>
          <w:rFonts w:ascii="Arial" w:hAnsi="Arial" w:cs="Arial"/>
        </w:rPr>
        <w:t>Not to participate in anti-competitive practices and negotiate all agreements in accordance with fair competition principles.</w:t>
      </w:r>
    </w:p>
    <w:p w14:paraId="406F137E" w14:textId="77777777" w:rsidR="00717E43" w:rsidRPr="0013626B" w:rsidRDefault="00717E43" w:rsidP="007220B8">
      <w:pPr>
        <w:numPr>
          <w:ilvl w:val="0"/>
          <w:numId w:val="14"/>
        </w:numPr>
        <w:spacing w:before="60" w:after="60"/>
        <w:ind w:left="714" w:hanging="357"/>
        <w:jc w:val="both"/>
        <w:rPr>
          <w:rFonts w:ascii="Arial" w:hAnsi="Arial" w:cs="Arial"/>
        </w:rPr>
      </w:pPr>
      <w:r w:rsidRPr="0013626B">
        <w:rPr>
          <w:rFonts w:ascii="Arial" w:hAnsi="Arial" w:cs="Arial"/>
        </w:rPr>
        <w:t>Disclose any potential conflict of interest immediately to the Genuit Group Procurement Director and Genuit Group Legal Counsel.</w:t>
      </w:r>
      <w:r w:rsidRPr="00DA1519">
        <w:t xml:space="preserve"> </w:t>
      </w:r>
      <w:r w:rsidRPr="00DA1519">
        <w:rPr>
          <w:rFonts w:ascii="Arial" w:hAnsi="Arial" w:cs="Arial"/>
        </w:rPr>
        <w:t xml:space="preserve">A conflict of interest occurs when an individual has a personal interest that may prevent them from performing tasks in an objective manner. This includes but is not limited to a </w:t>
      </w:r>
      <w:r>
        <w:rPr>
          <w:rFonts w:ascii="Arial" w:hAnsi="Arial" w:cs="Arial"/>
        </w:rPr>
        <w:t>s</w:t>
      </w:r>
      <w:r w:rsidRPr="00DA1519">
        <w:rPr>
          <w:rFonts w:ascii="Arial" w:hAnsi="Arial" w:cs="Arial"/>
        </w:rPr>
        <w:t xml:space="preserve">upplier having a personal or familial relationship with a </w:t>
      </w:r>
      <w:r>
        <w:rPr>
          <w:rFonts w:ascii="Arial" w:hAnsi="Arial" w:cs="Arial"/>
        </w:rPr>
        <w:t>Genuit e</w:t>
      </w:r>
      <w:r w:rsidRPr="00DA1519">
        <w:rPr>
          <w:rFonts w:ascii="Arial" w:hAnsi="Arial" w:cs="Arial"/>
        </w:rPr>
        <w:t xml:space="preserve">mployee, a </w:t>
      </w:r>
      <w:r>
        <w:rPr>
          <w:rFonts w:ascii="Arial" w:hAnsi="Arial" w:cs="Arial"/>
        </w:rPr>
        <w:t>s</w:t>
      </w:r>
      <w:r w:rsidRPr="00DA1519">
        <w:rPr>
          <w:rFonts w:ascii="Arial" w:hAnsi="Arial" w:cs="Arial"/>
        </w:rPr>
        <w:t xml:space="preserve">upplier having financial interests that conflict with their work for </w:t>
      </w:r>
      <w:r>
        <w:rPr>
          <w:rFonts w:ascii="Arial" w:hAnsi="Arial" w:cs="Arial"/>
        </w:rPr>
        <w:t>Genuit</w:t>
      </w:r>
      <w:r w:rsidRPr="00DA1519">
        <w:rPr>
          <w:rFonts w:ascii="Arial" w:hAnsi="Arial" w:cs="Arial"/>
        </w:rPr>
        <w:t xml:space="preserve">, or the Supplier having commitments or other interests that may compromise its contractual obligations with </w:t>
      </w:r>
      <w:r>
        <w:rPr>
          <w:rFonts w:ascii="Arial" w:hAnsi="Arial" w:cs="Arial"/>
        </w:rPr>
        <w:t>Genuit</w:t>
      </w:r>
      <w:r w:rsidRPr="00DA1519">
        <w:rPr>
          <w:rFonts w:ascii="Arial" w:hAnsi="Arial" w:cs="Arial"/>
        </w:rPr>
        <w:t xml:space="preserve">.  </w:t>
      </w:r>
    </w:p>
    <w:p w14:paraId="004BB20D" w14:textId="77777777" w:rsidR="00717E43" w:rsidRPr="0013626B" w:rsidRDefault="00717E43" w:rsidP="007220B8">
      <w:pPr>
        <w:numPr>
          <w:ilvl w:val="0"/>
          <w:numId w:val="14"/>
        </w:numPr>
        <w:spacing w:before="60" w:after="60"/>
        <w:ind w:left="714" w:hanging="357"/>
        <w:jc w:val="both"/>
        <w:rPr>
          <w:rFonts w:ascii="Arial" w:hAnsi="Arial" w:cs="Arial"/>
        </w:rPr>
      </w:pPr>
      <w:r>
        <w:rPr>
          <w:rFonts w:ascii="Arial" w:hAnsi="Arial" w:cs="Arial"/>
        </w:rPr>
        <w:t>A</w:t>
      </w:r>
      <w:r w:rsidRPr="00DA1519">
        <w:rPr>
          <w:rFonts w:ascii="Arial" w:hAnsi="Arial" w:cs="Arial"/>
        </w:rPr>
        <w:t>ct with transparency and comply with all applicable anti-corruption and anti</w:t>
      </w:r>
      <w:r>
        <w:rPr>
          <w:rFonts w:ascii="Arial" w:hAnsi="Arial" w:cs="Arial"/>
        </w:rPr>
        <w:t>-</w:t>
      </w:r>
      <w:r w:rsidRPr="00DA1519">
        <w:rPr>
          <w:rFonts w:ascii="Arial" w:hAnsi="Arial" w:cs="Arial"/>
        </w:rPr>
        <w:t xml:space="preserve">bribery laws, including </w:t>
      </w:r>
      <w:r>
        <w:rPr>
          <w:rFonts w:ascii="Arial" w:hAnsi="Arial" w:cs="Arial"/>
        </w:rPr>
        <w:t>T</w:t>
      </w:r>
      <w:r w:rsidRPr="00DA1519">
        <w:rPr>
          <w:rFonts w:ascii="Arial" w:hAnsi="Arial" w:cs="Arial"/>
        </w:rPr>
        <w:t>he Bribery Act</w:t>
      </w:r>
      <w:r>
        <w:rPr>
          <w:rFonts w:ascii="Arial" w:hAnsi="Arial" w:cs="Arial"/>
        </w:rPr>
        <w:t xml:space="preserve"> 2010</w:t>
      </w:r>
      <w:r w:rsidRPr="00DA1519">
        <w:rPr>
          <w:rFonts w:ascii="Arial" w:hAnsi="Arial" w:cs="Arial"/>
        </w:rPr>
        <w:t>. Offering or accepting bribes, kickbacks, favo</w:t>
      </w:r>
      <w:r>
        <w:rPr>
          <w:rFonts w:ascii="Arial" w:hAnsi="Arial" w:cs="Arial"/>
        </w:rPr>
        <w:t>u</w:t>
      </w:r>
      <w:r w:rsidRPr="00DA1519">
        <w:rPr>
          <w:rFonts w:ascii="Arial" w:hAnsi="Arial" w:cs="Arial"/>
        </w:rPr>
        <w:t>rs, gifts, or entertainment with an aim to influence business decisions</w:t>
      </w:r>
      <w:r>
        <w:rPr>
          <w:rFonts w:ascii="Arial" w:hAnsi="Arial" w:cs="Arial"/>
        </w:rPr>
        <w:t xml:space="preserve"> or any</w:t>
      </w:r>
      <w:r w:rsidRPr="00DA1519">
        <w:rPr>
          <w:rFonts w:ascii="Arial" w:hAnsi="Arial" w:cs="Arial"/>
        </w:rPr>
        <w:t xml:space="preserve"> other improper advantages to obtain or retain business will not be tolerated. </w:t>
      </w:r>
    </w:p>
    <w:p w14:paraId="7E3950EC" w14:textId="77777777" w:rsidR="00717E43" w:rsidRPr="00A060DB" w:rsidRDefault="00717E43" w:rsidP="007220B8">
      <w:pPr>
        <w:spacing w:before="120" w:after="60"/>
        <w:jc w:val="both"/>
        <w:rPr>
          <w:rFonts w:ascii="Arial" w:hAnsi="Arial" w:cs="Arial"/>
          <w:b/>
          <w:bCs/>
          <w:color w:val="004996"/>
        </w:rPr>
      </w:pPr>
      <w:r w:rsidRPr="00A060DB">
        <w:rPr>
          <w:rFonts w:ascii="Arial" w:hAnsi="Arial" w:cs="Arial"/>
          <w:b/>
          <w:bCs/>
          <w:color w:val="004996"/>
        </w:rPr>
        <w:t>Human Rights and Labour Practices</w:t>
      </w:r>
    </w:p>
    <w:p w14:paraId="77E27820" w14:textId="77777777" w:rsidR="00717E43" w:rsidRDefault="00717E43" w:rsidP="007220B8">
      <w:pPr>
        <w:spacing w:before="60" w:after="60"/>
        <w:jc w:val="both"/>
        <w:rPr>
          <w:rFonts w:ascii="Arial" w:hAnsi="Arial" w:cs="Arial"/>
        </w:rPr>
      </w:pPr>
      <w:r w:rsidRPr="005A0882">
        <w:rPr>
          <w:rFonts w:ascii="Arial" w:hAnsi="Arial" w:cs="Arial"/>
        </w:rPr>
        <w:t xml:space="preserve">The following principles are followed by all businesses within Genuit Group: </w:t>
      </w:r>
    </w:p>
    <w:p w14:paraId="46275059" w14:textId="77777777" w:rsidR="00717E43" w:rsidRPr="0071264F" w:rsidRDefault="00717E43" w:rsidP="007220B8">
      <w:pPr>
        <w:numPr>
          <w:ilvl w:val="0"/>
          <w:numId w:val="14"/>
        </w:numPr>
        <w:spacing w:before="60" w:after="60"/>
        <w:ind w:left="714" w:hanging="357"/>
        <w:jc w:val="both"/>
        <w:rPr>
          <w:rFonts w:ascii="Arial" w:hAnsi="Arial" w:cs="Arial"/>
        </w:rPr>
      </w:pPr>
      <w:bookmarkStart w:id="0" w:name="_Hlk143267715"/>
      <w:r w:rsidRPr="0071264F">
        <w:rPr>
          <w:rFonts w:ascii="Arial" w:hAnsi="Arial" w:cs="Arial"/>
        </w:rPr>
        <w:t xml:space="preserve">respect for the dignity of the </w:t>
      </w:r>
      <w:proofErr w:type="gramStart"/>
      <w:r w:rsidRPr="0071264F">
        <w:rPr>
          <w:rFonts w:ascii="Arial" w:hAnsi="Arial" w:cs="Arial"/>
        </w:rPr>
        <w:t>individual;</w:t>
      </w:r>
      <w:proofErr w:type="gramEnd"/>
    </w:p>
    <w:p w14:paraId="6D422F62" w14:textId="77777777" w:rsidR="00717E43" w:rsidRPr="0071264F" w:rsidRDefault="00717E43" w:rsidP="007220B8">
      <w:pPr>
        <w:numPr>
          <w:ilvl w:val="0"/>
          <w:numId w:val="14"/>
        </w:numPr>
        <w:spacing w:before="60" w:after="60"/>
        <w:ind w:left="714" w:hanging="357"/>
        <w:jc w:val="both"/>
        <w:rPr>
          <w:rFonts w:ascii="Arial" w:hAnsi="Arial" w:cs="Arial"/>
        </w:rPr>
      </w:pPr>
      <w:r w:rsidRPr="0071264F">
        <w:rPr>
          <w:rFonts w:ascii="Arial" w:hAnsi="Arial" w:cs="Arial"/>
        </w:rPr>
        <w:t xml:space="preserve">recognise the importance of each </w:t>
      </w:r>
      <w:proofErr w:type="gramStart"/>
      <w:r w:rsidRPr="0071264F">
        <w:rPr>
          <w:rFonts w:ascii="Arial" w:hAnsi="Arial" w:cs="Arial"/>
        </w:rPr>
        <w:t>individuals’</w:t>
      </w:r>
      <w:proofErr w:type="gramEnd"/>
      <w:r w:rsidRPr="0071264F">
        <w:rPr>
          <w:rFonts w:ascii="Arial" w:hAnsi="Arial" w:cs="Arial"/>
        </w:rPr>
        <w:t xml:space="preserve"> human rights; </w:t>
      </w:r>
    </w:p>
    <w:p w14:paraId="1F20C6A1" w14:textId="77777777" w:rsidR="00717E43" w:rsidRPr="0071264F" w:rsidRDefault="00717E43" w:rsidP="007220B8">
      <w:pPr>
        <w:numPr>
          <w:ilvl w:val="0"/>
          <w:numId w:val="14"/>
        </w:numPr>
        <w:spacing w:before="60" w:after="60"/>
        <w:ind w:left="714" w:hanging="357"/>
        <w:jc w:val="both"/>
        <w:rPr>
          <w:rFonts w:ascii="Arial" w:hAnsi="Arial" w:cs="Arial"/>
        </w:rPr>
      </w:pPr>
      <w:r w:rsidRPr="0071264F">
        <w:rPr>
          <w:rFonts w:ascii="Arial" w:hAnsi="Arial" w:cs="Arial"/>
        </w:rPr>
        <w:t xml:space="preserve">increase equality of opportunity and </w:t>
      </w:r>
      <w:proofErr w:type="gramStart"/>
      <w:r w:rsidRPr="0071264F">
        <w:rPr>
          <w:rFonts w:ascii="Arial" w:hAnsi="Arial" w:cs="Arial"/>
        </w:rPr>
        <w:t>inclusion;</w:t>
      </w:r>
      <w:proofErr w:type="gramEnd"/>
      <w:r w:rsidRPr="0071264F">
        <w:rPr>
          <w:rFonts w:ascii="Arial" w:hAnsi="Arial" w:cs="Arial"/>
        </w:rPr>
        <w:t xml:space="preserve"> </w:t>
      </w:r>
    </w:p>
    <w:p w14:paraId="4770C410" w14:textId="77777777" w:rsidR="00717E43" w:rsidRPr="0071264F" w:rsidRDefault="00717E43" w:rsidP="007220B8">
      <w:pPr>
        <w:numPr>
          <w:ilvl w:val="0"/>
          <w:numId w:val="14"/>
        </w:numPr>
        <w:spacing w:before="60" w:after="60"/>
        <w:ind w:left="714" w:hanging="357"/>
        <w:jc w:val="both"/>
        <w:rPr>
          <w:rFonts w:ascii="Arial" w:hAnsi="Arial" w:cs="Arial"/>
        </w:rPr>
      </w:pPr>
      <w:r w:rsidRPr="0071264F">
        <w:rPr>
          <w:rFonts w:ascii="Arial" w:hAnsi="Arial" w:cs="Arial"/>
        </w:rPr>
        <w:t xml:space="preserve">not accept any form of discrimination, </w:t>
      </w:r>
      <w:proofErr w:type="gramStart"/>
      <w:r w:rsidRPr="0071264F">
        <w:rPr>
          <w:rFonts w:ascii="Arial" w:hAnsi="Arial" w:cs="Arial"/>
        </w:rPr>
        <w:t>harassment</w:t>
      </w:r>
      <w:proofErr w:type="gramEnd"/>
      <w:r w:rsidRPr="0071264F">
        <w:rPr>
          <w:rFonts w:ascii="Arial" w:hAnsi="Arial" w:cs="Arial"/>
        </w:rPr>
        <w:t xml:space="preserve"> or bullying; and </w:t>
      </w:r>
    </w:p>
    <w:p w14:paraId="4C1E6EC8" w14:textId="77777777" w:rsidR="00717E43" w:rsidRPr="0071264F" w:rsidRDefault="00717E43" w:rsidP="007220B8">
      <w:pPr>
        <w:numPr>
          <w:ilvl w:val="0"/>
          <w:numId w:val="14"/>
        </w:numPr>
        <w:spacing w:before="60" w:after="60"/>
        <w:ind w:left="714" w:hanging="357"/>
        <w:jc w:val="both"/>
        <w:rPr>
          <w:rFonts w:ascii="Arial" w:hAnsi="Arial" w:cs="Arial"/>
        </w:rPr>
      </w:pPr>
      <w:r w:rsidRPr="0071264F">
        <w:rPr>
          <w:rFonts w:ascii="Arial" w:hAnsi="Arial" w:cs="Arial"/>
        </w:rPr>
        <w:t>not tolerate any form of slavery, human trafficking of forced or compulsory labour.</w:t>
      </w:r>
    </w:p>
    <w:bookmarkEnd w:id="0"/>
    <w:p w14:paraId="468CC7BF" w14:textId="77777777" w:rsidR="00717E43" w:rsidRPr="005A0882" w:rsidRDefault="00717E43" w:rsidP="007220B8">
      <w:pPr>
        <w:spacing w:before="60" w:after="60"/>
        <w:jc w:val="both"/>
        <w:rPr>
          <w:rFonts w:ascii="Arial" w:hAnsi="Arial" w:cs="Arial"/>
        </w:rPr>
      </w:pPr>
      <w:r w:rsidRPr="005A0882">
        <w:rPr>
          <w:rFonts w:ascii="Arial" w:hAnsi="Arial" w:cs="Arial"/>
        </w:rPr>
        <w:t>These basic principles inform our policies and processes related to the rights and freedoms of every person who works for us</w:t>
      </w:r>
      <w:r>
        <w:rPr>
          <w:rFonts w:ascii="Arial" w:hAnsi="Arial" w:cs="Arial"/>
        </w:rPr>
        <w:t>. They are embedded in our internal Anti-Slavery Policy and Human Rights Policy,</w:t>
      </w:r>
      <w:r w:rsidRPr="005A0882">
        <w:rPr>
          <w:rFonts w:ascii="Arial" w:hAnsi="Arial" w:cs="Arial"/>
        </w:rPr>
        <w:t xml:space="preserve"> and we expect these principles to be applied by our suppliers to ensure these apply throughout our supply chain.</w:t>
      </w:r>
    </w:p>
    <w:p w14:paraId="21D7C31B" w14:textId="77777777" w:rsidR="00717E43" w:rsidRPr="002E79A7" w:rsidRDefault="00717E43" w:rsidP="007220B8">
      <w:pPr>
        <w:spacing w:before="60" w:after="60"/>
        <w:jc w:val="both"/>
        <w:rPr>
          <w:rFonts w:ascii="Arial" w:hAnsi="Arial" w:cs="Arial"/>
        </w:rPr>
      </w:pPr>
      <w:r w:rsidRPr="002E79A7">
        <w:rPr>
          <w:rFonts w:ascii="Arial" w:hAnsi="Arial" w:cs="Arial"/>
        </w:rPr>
        <w:t>To ensure compliance, we expect our suppliers to abide by the following labour and human rights standards:</w:t>
      </w:r>
    </w:p>
    <w:p w14:paraId="47423C0E" w14:textId="636A92F9" w:rsidR="00717E43" w:rsidRPr="008459B1" w:rsidRDefault="00717E43" w:rsidP="007220B8">
      <w:pPr>
        <w:numPr>
          <w:ilvl w:val="0"/>
          <w:numId w:val="14"/>
        </w:numPr>
        <w:spacing w:before="60" w:after="60"/>
        <w:ind w:left="714" w:hanging="357"/>
        <w:jc w:val="both"/>
        <w:rPr>
          <w:rFonts w:ascii="Arial" w:hAnsi="Arial" w:cs="Arial"/>
        </w:rPr>
      </w:pPr>
      <w:r w:rsidRPr="00763755">
        <w:rPr>
          <w:rFonts w:ascii="Arial" w:hAnsi="Arial" w:cs="Arial"/>
          <w:b/>
          <w:bCs/>
        </w:rPr>
        <w:t xml:space="preserve">Work Environment and Working Hours </w:t>
      </w:r>
      <w:r w:rsidRPr="007220B8">
        <w:rPr>
          <w:rFonts w:ascii="Arial" w:hAnsi="Arial" w:cs="Arial"/>
        </w:rPr>
        <w:t>Suppliers</w:t>
      </w:r>
      <w:r w:rsidRPr="0071264F">
        <w:rPr>
          <w:rFonts w:ascii="Arial" w:hAnsi="Arial" w:cs="Arial"/>
        </w:rPr>
        <w:t xml:space="preserve"> shall provide their employees with safe and healthy working conditions, ensuring the highest health and safety standards and work environment; taking all feasible steps to prevent incidents and injuries. Suppliers should develop and implement emergency plans and ensure employees are adequately informed about health and safety issues and trained where required. Suppliers shall maintain reasonable employee work </w:t>
      </w:r>
      <w:r w:rsidRPr="0071264F">
        <w:rPr>
          <w:rFonts w:ascii="Arial" w:hAnsi="Arial" w:cs="Arial"/>
        </w:rPr>
        <w:lastRenderedPageBreak/>
        <w:t>hours in compliance with local standards and applicable national laws of the countries where suppliers do business. Employees shall not work more hours in one week than allowable under applicable law.</w:t>
      </w:r>
    </w:p>
    <w:p w14:paraId="5306ADD7" w14:textId="6C53F52F" w:rsidR="00717E43" w:rsidRPr="0071264F" w:rsidRDefault="00717E43" w:rsidP="007220B8">
      <w:pPr>
        <w:numPr>
          <w:ilvl w:val="0"/>
          <w:numId w:val="14"/>
        </w:numPr>
        <w:spacing w:before="60" w:after="60"/>
        <w:ind w:left="714" w:hanging="357"/>
        <w:jc w:val="both"/>
        <w:rPr>
          <w:rFonts w:ascii="Arial" w:hAnsi="Arial" w:cs="Arial"/>
        </w:rPr>
      </w:pPr>
      <w:r w:rsidRPr="00763755">
        <w:rPr>
          <w:rFonts w:ascii="Arial" w:hAnsi="Arial" w:cs="Arial"/>
          <w:b/>
          <w:bCs/>
        </w:rPr>
        <w:t xml:space="preserve">Fair Compensation </w:t>
      </w:r>
      <w:r w:rsidRPr="007220B8">
        <w:rPr>
          <w:rFonts w:ascii="Arial" w:hAnsi="Arial" w:cs="Arial"/>
        </w:rPr>
        <w:t xml:space="preserve">Suppliers </w:t>
      </w:r>
      <w:r w:rsidRPr="0071264F">
        <w:rPr>
          <w:rFonts w:ascii="Arial" w:hAnsi="Arial" w:cs="Arial"/>
        </w:rPr>
        <w:t xml:space="preserve">shall fairly compensate their employees by providing wages and benefits compliant with the national laws of the countries where suppliers do business and shall be compensated for overtime work consistent with applicable law. </w:t>
      </w:r>
    </w:p>
    <w:p w14:paraId="5E321EE2" w14:textId="2AEB5ED0" w:rsidR="00717E43" w:rsidRPr="008459B1" w:rsidRDefault="00717E43" w:rsidP="007220B8">
      <w:pPr>
        <w:numPr>
          <w:ilvl w:val="0"/>
          <w:numId w:val="14"/>
        </w:numPr>
        <w:spacing w:before="60" w:after="60"/>
        <w:ind w:left="714" w:hanging="357"/>
        <w:jc w:val="both"/>
        <w:rPr>
          <w:rFonts w:ascii="Arial" w:hAnsi="Arial" w:cs="Arial"/>
        </w:rPr>
      </w:pPr>
      <w:r w:rsidRPr="00763755">
        <w:rPr>
          <w:rFonts w:ascii="Arial" w:hAnsi="Arial" w:cs="Arial"/>
          <w:b/>
          <w:bCs/>
        </w:rPr>
        <w:t xml:space="preserve">Human Rights or Human Trafficking </w:t>
      </w:r>
      <w:r w:rsidRPr="007220B8">
        <w:rPr>
          <w:rFonts w:ascii="Arial" w:hAnsi="Arial" w:cs="Arial"/>
        </w:rPr>
        <w:t>Suppliers</w:t>
      </w:r>
      <w:r w:rsidRPr="0071264F">
        <w:rPr>
          <w:rFonts w:ascii="Arial" w:hAnsi="Arial" w:cs="Arial"/>
        </w:rPr>
        <w:t xml:space="preserve"> shall maintain employment on a voluntary basis. Suppliers will not participate in or purchase materials or services from any person or company engaged in involuntary prisoner labour, forced, bonded, or indentured labour, slavery, or human trafficking.  </w:t>
      </w:r>
    </w:p>
    <w:p w14:paraId="43D7B000" w14:textId="6BF205AE" w:rsidR="00717E43" w:rsidRPr="0071264F" w:rsidRDefault="00717E43" w:rsidP="007220B8">
      <w:pPr>
        <w:numPr>
          <w:ilvl w:val="0"/>
          <w:numId w:val="14"/>
        </w:numPr>
        <w:spacing w:before="60" w:after="60"/>
        <w:ind w:left="714" w:hanging="357"/>
        <w:jc w:val="both"/>
        <w:rPr>
          <w:rFonts w:ascii="Arial" w:hAnsi="Arial" w:cs="Arial"/>
        </w:rPr>
      </w:pPr>
      <w:r w:rsidRPr="00763755">
        <w:rPr>
          <w:rFonts w:ascii="Arial" w:hAnsi="Arial" w:cs="Arial"/>
          <w:b/>
          <w:bCs/>
        </w:rPr>
        <w:t xml:space="preserve">No Child Labour </w:t>
      </w:r>
      <w:r w:rsidRPr="007220B8">
        <w:rPr>
          <w:rFonts w:ascii="Arial" w:hAnsi="Arial" w:cs="Arial"/>
        </w:rPr>
        <w:t xml:space="preserve">Suppliers </w:t>
      </w:r>
      <w:r w:rsidRPr="0071264F">
        <w:rPr>
          <w:rFonts w:ascii="Arial" w:hAnsi="Arial" w:cs="Arial"/>
        </w:rPr>
        <w:t xml:space="preserve">must not use child labour. The term “child” refers to any person under the minimum legal age for employment where the work is performed. Suppliers must prove their products comply with the labour laws of the countries where they do business.  </w:t>
      </w:r>
    </w:p>
    <w:p w14:paraId="25D32BC0" w14:textId="26360CA2" w:rsidR="00717E43" w:rsidRPr="008F7251" w:rsidRDefault="00717E43" w:rsidP="007220B8">
      <w:pPr>
        <w:numPr>
          <w:ilvl w:val="0"/>
          <w:numId w:val="14"/>
        </w:numPr>
        <w:spacing w:before="60" w:after="60"/>
        <w:ind w:left="714" w:hanging="357"/>
        <w:jc w:val="both"/>
        <w:rPr>
          <w:rFonts w:ascii="Arial" w:hAnsi="Arial" w:cs="Arial"/>
        </w:rPr>
      </w:pPr>
      <w:r w:rsidRPr="00763755">
        <w:rPr>
          <w:rFonts w:ascii="Arial" w:hAnsi="Arial" w:cs="Arial"/>
          <w:b/>
          <w:bCs/>
        </w:rPr>
        <w:t xml:space="preserve">Disciplinary Actions </w:t>
      </w:r>
      <w:r w:rsidRPr="007220B8">
        <w:rPr>
          <w:rFonts w:ascii="Arial" w:hAnsi="Arial" w:cs="Arial"/>
        </w:rPr>
        <w:t>Suppliers</w:t>
      </w:r>
      <w:r w:rsidRPr="0071264F">
        <w:rPr>
          <w:rFonts w:ascii="Arial" w:hAnsi="Arial" w:cs="Arial"/>
        </w:rPr>
        <w:t xml:space="preserve"> shall treat their employees with respect and dignity. Suppliers must provide a work environment free of physical punishment, harsh or inhumane treatment, coercion, harassment, threats, or abuse in any form.</w:t>
      </w:r>
    </w:p>
    <w:p w14:paraId="31421A2D" w14:textId="77777777" w:rsidR="00717E43" w:rsidRPr="0071264F" w:rsidRDefault="00717E43" w:rsidP="007220B8">
      <w:pPr>
        <w:numPr>
          <w:ilvl w:val="0"/>
          <w:numId w:val="14"/>
        </w:numPr>
        <w:spacing w:before="60" w:after="60"/>
        <w:ind w:left="714" w:hanging="357"/>
        <w:jc w:val="both"/>
        <w:rPr>
          <w:rFonts w:ascii="Arial" w:hAnsi="Arial" w:cs="Arial"/>
        </w:rPr>
      </w:pPr>
      <w:r w:rsidRPr="00763755">
        <w:rPr>
          <w:rFonts w:ascii="Arial" w:hAnsi="Arial" w:cs="Arial"/>
          <w:b/>
          <w:bCs/>
        </w:rPr>
        <w:t xml:space="preserve">Non-Discrimination </w:t>
      </w:r>
      <w:r w:rsidRPr="007220B8">
        <w:rPr>
          <w:rFonts w:ascii="Arial" w:hAnsi="Arial" w:cs="Arial"/>
        </w:rPr>
        <w:t>Suppliers</w:t>
      </w:r>
      <w:r w:rsidRPr="0071264F">
        <w:rPr>
          <w:rFonts w:ascii="Arial" w:hAnsi="Arial" w:cs="Arial"/>
        </w:rPr>
        <w:t xml:space="preserve"> should not discriminate against their employees in hiring practices or any other term or condition of work </w:t>
      </w:r>
      <w:proofErr w:type="gramStart"/>
      <w:r w:rsidRPr="0071264F">
        <w:rPr>
          <w:rFonts w:ascii="Arial" w:hAnsi="Arial" w:cs="Arial"/>
        </w:rPr>
        <w:t>on the basis of</w:t>
      </w:r>
      <w:proofErr w:type="gramEnd"/>
      <w:r w:rsidRPr="0071264F">
        <w:rPr>
          <w:rFonts w:ascii="Arial" w:hAnsi="Arial" w:cs="Arial"/>
        </w:rPr>
        <w:t xml:space="preserve"> any characteristics that may be protected by applicable law, such as age, colour, disability, gender, national origin or geographic background, race, religion, marital status, or sexual orientation. </w:t>
      </w:r>
    </w:p>
    <w:p w14:paraId="4FF2F761" w14:textId="77777777" w:rsidR="00717E43" w:rsidRPr="006C3F89" w:rsidRDefault="00717E43" w:rsidP="007220B8">
      <w:pPr>
        <w:spacing w:before="120" w:after="60"/>
        <w:jc w:val="both"/>
        <w:rPr>
          <w:rFonts w:ascii="Arial" w:hAnsi="Arial" w:cs="Arial"/>
          <w:color w:val="004996"/>
        </w:rPr>
      </w:pPr>
      <w:r w:rsidRPr="006C3F89">
        <w:rPr>
          <w:rFonts w:ascii="Arial" w:hAnsi="Arial" w:cs="Arial"/>
          <w:b/>
          <w:bCs/>
          <w:color w:val="004996"/>
        </w:rPr>
        <w:t>Impact on the Environment</w:t>
      </w:r>
    </w:p>
    <w:p w14:paraId="37092592" w14:textId="77777777" w:rsidR="00717E43" w:rsidRDefault="00717E43" w:rsidP="007220B8">
      <w:pPr>
        <w:spacing w:before="60" w:after="60"/>
        <w:jc w:val="both"/>
        <w:rPr>
          <w:rFonts w:ascii="Arial" w:hAnsi="Arial" w:cs="Arial"/>
        </w:rPr>
      </w:pPr>
      <w:r w:rsidRPr="00D456F0">
        <w:rPr>
          <w:rFonts w:ascii="Arial" w:hAnsi="Arial" w:cs="Arial"/>
        </w:rPr>
        <w:t>We</w:t>
      </w:r>
      <w:r>
        <w:rPr>
          <w:rFonts w:ascii="Arial" w:hAnsi="Arial" w:cs="Arial"/>
        </w:rPr>
        <w:t xml:space="preserve"> </w:t>
      </w:r>
      <w:r w:rsidRPr="00D456F0">
        <w:rPr>
          <w:rFonts w:ascii="Arial" w:hAnsi="Arial" w:cs="Arial"/>
        </w:rPr>
        <w:t>expect</w:t>
      </w:r>
      <w:r>
        <w:rPr>
          <w:rFonts w:ascii="Arial" w:hAnsi="Arial" w:cs="Arial"/>
        </w:rPr>
        <w:t xml:space="preserve"> </w:t>
      </w:r>
      <w:r w:rsidRPr="00D456F0">
        <w:rPr>
          <w:rFonts w:ascii="Arial" w:hAnsi="Arial" w:cs="Arial"/>
        </w:rPr>
        <w:t>our</w:t>
      </w:r>
      <w:r>
        <w:rPr>
          <w:rFonts w:ascii="Arial" w:hAnsi="Arial" w:cs="Arial"/>
        </w:rPr>
        <w:t xml:space="preserve"> </w:t>
      </w:r>
      <w:r w:rsidRPr="00D456F0">
        <w:rPr>
          <w:rFonts w:ascii="Arial" w:hAnsi="Arial" w:cs="Arial"/>
        </w:rPr>
        <w:t>suppliers</w:t>
      </w:r>
      <w:r>
        <w:rPr>
          <w:rFonts w:ascii="Arial" w:hAnsi="Arial" w:cs="Arial"/>
        </w:rPr>
        <w:t xml:space="preserve"> t</w:t>
      </w:r>
      <w:r w:rsidRPr="00D456F0">
        <w:rPr>
          <w:rFonts w:ascii="Arial" w:hAnsi="Arial" w:cs="Arial"/>
        </w:rPr>
        <w:t>o</w:t>
      </w:r>
      <w:r>
        <w:rPr>
          <w:rFonts w:ascii="Arial" w:hAnsi="Arial" w:cs="Arial"/>
        </w:rPr>
        <w:t xml:space="preserve"> </w:t>
      </w:r>
      <w:r w:rsidRPr="00D456F0">
        <w:rPr>
          <w:rFonts w:ascii="Arial" w:hAnsi="Arial" w:cs="Arial"/>
        </w:rPr>
        <w:t>be</w:t>
      </w:r>
      <w:r>
        <w:rPr>
          <w:rFonts w:ascii="Arial" w:hAnsi="Arial" w:cs="Arial"/>
        </w:rPr>
        <w:t xml:space="preserve"> a</w:t>
      </w:r>
      <w:r w:rsidRPr="00D456F0">
        <w:rPr>
          <w:rFonts w:ascii="Arial" w:hAnsi="Arial" w:cs="Arial"/>
        </w:rPr>
        <w:t>ware</w:t>
      </w:r>
      <w:r>
        <w:rPr>
          <w:rFonts w:ascii="Arial" w:hAnsi="Arial" w:cs="Arial"/>
        </w:rPr>
        <w:t xml:space="preserve"> </w:t>
      </w:r>
      <w:r w:rsidRPr="00D456F0">
        <w:rPr>
          <w:rFonts w:ascii="Arial" w:hAnsi="Arial" w:cs="Arial"/>
        </w:rPr>
        <w:t>of</w:t>
      </w:r>
      <w:r>
        <w:rPr>
          <w:rFonts w:ascii="Arial" w:hAnsi="Arial" w:cs="Arial"/>
        </w:rPr>
        <w:t xml:space="preserve"> </w:t>
      </w:r>
      <w:r w:rsidRPr="00D456F0">
        <w:rPr>
          <w:rFonts w:ascii="Arial" w:hAnsi="Arial" w:cs="Arial"/>
        </w:rPr>
        <w:t>and</w:t>
      </w:r>
      <w:r>
        <w:rPr>
          <w:rFonts w:ascii="Arial" w:hAnsi="Arial" w:cs="Arial"/>
        </w:rPr>
        <w:t xml:space="preserve"> </w:t>
      </w:r>
      <w:r w:rsidRPr="00D456F0">
        <w:rPr>
          <w:rFonts w:ascii="Arial" w:hAnsi="Arial" w:cs="Arial"/>
        </w:rPr>
        <w:t>support</w:t>
      </w:r>
      <w:r>
        <w:rPr>
          <w:rFonts w:ascii="Arial" w:hAnsi="Arial" w:cs="Arial"/>
        </w:rPr>
        <w:t xml:space="preserve"> Genuit in c</w:t>
      </w:r>
      <w:r w:rsidRPr="00D456F0">
        <w:rPr>
          <w:rFonts w:ascii="Arial" w:hAnsi="Arial" w:cs="Arial"/>
        </w:rPr>
        <w:t>omplying</w:t>
      </w:r>
      <w:r>
        <w:rPr>
          <w:rFonts w:ascii="Arial" w:hAnsi="Arial" w:cs="Arial"/>
        </w:rPr>
        <w:t xml:space="preserve"> </w:t>
      </w:r>
      <w:r w:rsidRPr="00D456F0">
        <w:rPr>
          <w:rFonts w:ascii="Arial" w:hAnsi="Arial" w:cs="Arial"/>
        </w:rPr>
        <w:t>with</w:t>
      </w:r>
      <w:r>
        <w:rPr>
          <w:rFonts w:ascii="Arial" w:hAnsi="Arial" w:cs="Arial"/>
        </w:rPr>
        <w:t xml:space="preserve"> </w:t>
      </w:r>
      <w:r w:rsidRPr="00D456F0">
        <w:rPr>
          <w:rFonts w:ascii="Arial" w:hAnsi="Arial" w:cs="Arial"/>
        </w:rPr>
        <w:t>its</w:t>
      </w:r>
      <w:r>
        <w:rPr>
          <w:rFonts w:ascii="Arial" w:hAnsi="Arial" w:cs="Arial"/>
        </w:rPr>
        <w:t xml:space="preserve"> commitment to make the built environment more sustainable, helping to create a more resilient planet, </w:t>
      </w:r>
      <w:proofErr w:type="gramStart"/>
      <w:r>
        <w:rPr>
          <w:rFonts w:ascii="Arial" w:hAnsi="Arial" w:cs="Arial"/>
        </w:rPr>
        <w:t>society</w:t>
      </w:r>
      <w:proofErr w:type="gramEnd"/>
      <w:r>
        <w:rPr>
          <w:rFonts w:ascii="Arial" w:hAnsi="Arial" w:cs="Arial"/>
        </w:rPr>
        <w:t xml:space="preserve"> and business. </w:t>
      </w:r>
      <w:r w:rsidRPr="00A060DB">
        <w:rPr>
          <w:rFonts w:ascii="Arial" w:hAnsi="Arial" w:cs="Arial"/>
        </w:rPr>
        <w:t>This</w:t>
      </w:r>
      <w:r>
        <w:rPr>
          <w:rFonts w:ascii="Arial" w:hAnsi="Arial" w:cs="Arial"/>
        </w:rPr>
        <w:t xml:space="preserve"> </w:t>
      </w:r>
      <w:r w:rsidRPr="00A060DB">
        <w:rPr>
          <w:rFonts w:ascii="Arial" w:hAnsi="Arial" w:cs="Arial"/>
        </w:rPr>
        <w:t>is</w:t>
      </w:r>
      <w:r>
        <w:rPr>
          <w:rFonts w:ascii="Arial" w:hAnsi="Arial" w:cs="Arial"/>
        </w:rPr>
        <w:t xml:space="preserve"> </w:t>
      </w:r>
      <w:r w:rsidRPr="00A060DB">
        <w:rPr>
          <w:rFonts w:ascii="Arial" w:hAnsi="Arial" w:cs="Arial"/>
        </w:rPr>
        <w:t>in</w:t>
      </w:r>
      <w:r>
        <w:rPr>
          <w:rFonts w:ascii="Arial" w:hAnsi="Arial" w:cs="Arial"/>
        </w:rPr>
        <w:t xml:space="preserve"> </w:t>
      </w:r>
      <w:r w:rsidRPr="00A060DB">
        <w:rPr>
          <w:rFonts w:ascii="Arial" w:hAnsi="Arial" w:cs="Arial"/>
        </w:rPr>
        <w:t>delivery</w:t>
      </w:r>
      <w:r>
        <w:rPr>
          <w:rFonts w:ascii="Arial" w:hAnsi="Arial" w:cs="Arial"/>
        </w:rPr>
        <w:t xml:space="preserve"> </w:t>
      </w:r>
      <w:r w:rsidRPr="00A060DB">
        <w:rPr>
          <w:rFonts w:ascii="Arial" w:hAnsi="Arial" w:cs="Arial"/>
        </w:rPr>
        <w:t>of</w:t>
      </w:r>
      <w:r>
        <w:rPr>
          <w:rFonts w:ascii="Arial" w:hAnsi="Arial" w:cs="Arial"/>
        </w:rPr>
        <w:t xml:space="preserve"> </w:t>
      </w:r>
      <w:r w:rsidRPr="00A060DB">
        <w:rPr>
          <w:rFonts w:ascii="Arial" w:hAnsi="Arial" w:cs="Arial"/>
        </w:rPr>
        <w:t>the wider</w:t>
      </w:r>
      <w:r>
        <w:rPr>
          <w:rFonts w:ascii="Arial" w:hAnsi="Arial" w:cs="Arial"/>
        </w:rPr>
        <w:t xml:space="preserve"> </w:t>
      </w:r>
      <w:r w:rsidRPr="00A060DB">
        <w:rPr>
          <w:rFonts w:ascii="Arial" w:hAnsi="Arial" w:cs="Arial"/>
        </w:rPr>
        <w:t>policy</w:t>
      </w:r>
      <w:r>
        <w:rPr>
          <w:rFonts w:ascii="Arial" w:hAnsi="Arial" w:cs="Arial"/>
        </w:rPr>
        <w:t xml:space="preserve"> </w:t>
      </w:r>
      <w:r w:rsidRPr="00A060DB">
        <w:rPr>
          <w:rFonts w:ascii="Arial" w:hAnsi="Arial" w:cs="Arial"/>
        </w:rPr>
        <w:t>that</w:t>
      </w:r>
      <w:r>
        <w:rPr>
          <w:rFonts w:ascii="Arial" w:hAnsi="Arial" w:cs="Arial"/>
        </w:rPr>
        <w:t xml:space="preserve"> </w:t>
      </w:r>
      <w:r w:rsidRPr="00A060DB">
        <w:rPr>
          <w:rFonts w:ascii="Arial" w:hAnsi="Arial" w:cs="Arial"/>
        </w:rPr>
        <w:t>sits</w:t>
      </w:r>
      <w:r>
        <w:rPr>
          <w:rFonts w:ascii="Arial" w:hAnsi="Arial" w:cs="Arial"/>
        </w:rPr>
        <w:t xml:space="preserve"> </w:t>
      </w:r>
      <w:r w:rsidRPr="00A060DB">
        <w:rPr>
          <w:rFonts w:ascii="Arial" w:hAnsi="Arial" w:cs="Arial"/>
        </w:rPr>
        <w:t>behind</w:t>
      </w:r>
      <w:r>
        <w:rPr>
          <w:rFonts w:ascii="Arial" w:hAnsi="Arial" w:cs="Arial"/>
        </w:rPr>
        <w:t xml:space="preserve"> </w:t>
      </w:r>
      <w:r w:rsidRPr="00A060DB">
        <w:rPr>
          <w:rFonts w:ascii="Arial" w:hAnsi="Arial" w:cs="Arial"/>
        </w:rPr>
        <w:t>the</w:t>
      </w:r>
      <w:r>
        <w:rPr>
          <w:rFonts w:ascii="Arial" w:hAnsi="Arial" w:cs="Arial"/>
        </w:rPr>
        <w:t xml:space="preserve"> </w:t>
      </w:r>
      <w:r w:rsidRPr="00A060DB">
        <w:rPr>
          <w:rFonts w:ascii="Arial" w:hAnsi="Arial" w:cs="Arial"/>
        </w:rPr>
        <w:t>contract,</w:t>
      </w:r>
      <w:r>
        <w:rPr>
          <w:rFonts w:ascii="Arial" w:hAnsi="Arial" w:cs="Arial"/>
        </w:rPr>
        <w:t xml:space="preserve"> </w:t>
      </w:r>
      <w:r w:rsidRPr="00A060DB">
        <w:rPr>
          <w:rFonts w:ascii="Arial" w:hAnsi="Arial" w:cs="Arial"/>
        </w:rPr>
        <w:t>and</w:t>
      </w:r>
      <w:r>
        <w:rPr>
          <w:rFonts w:ascii="Arial" w:hAnsi="Arial" w:cs="Arial"/>
        </w:rPr>
        <w:t xml:space="preserve"> </w:t>
      </w:r>
      <w:r w:rsidRPr="00A060DB">
        <w:rPr>
          <w:rFonts w:ascii="Arial" w:hAnsi="Arial" w:cs="Arial"/>
        </w:rPr>
        <w:t>in</w:t>
      </w:r>
      <w:r>
        <w:rPr>
          <w:rFonts w:ascii="Arial" w:hAnsi="Arial" w:cs="Arial"/>
        </w:rPr>
        <w:t xml:space="preserve"> </w:t>
      </w:r>
      <w:r w:rsidRPr="00A060DB">
        <w:rPr>
          <w:rFonts w:ascii="Arial" w:hAnsi="Arial" w:cs="Arial"/>
        </w:rPr>
        <w:t>the</w:t>
      </w:r>
      <w:r>
        <w:rPr>
          <w:rFonts w:ascii="Arial" w:hAnsi="Arial" w:cs="Arial"/>
        </w:rPr>
        <w:t xml:space="preserve"> </w:t>
      </w:r>
      <w:r w:rsidRPr="00A060DB">
        <w:rPr>
          <w:rFonts w:ascii="Arial" w:hAnsi="Arial" w:cs="Arial"/>
        </w:rPr>
        <w:t>delivery</w:t>
      </w:r>
      <w:r>
        <w:rPr>
          <w:rFonts w:ascii="Arial" w:hAnsi="Arial" w:cs="Arial"/>
        </w:rPr>
        <w:t xml:space="preserve"> </w:t>
      </w:r>
      <w:r w:rsidRPr="00A060DB">
        <w:rPr>
          <w:rFonts w:ascii="Arial" w:hAnsi="Arial" w:cs="Arial"/>
        </w:rPr>
        <w:t>of</w:t>
      </w:r>
      <w:r>
        <w:rPr>
          <w:rFonts w:ascii="Arial" w:hAnsi="Arial" w:cs="Arial"/>
        </w:rPr>
        <w:t xml:space="preserve"> Genuit Group Sustainability targets as outlined on our website and within our Annual Reports, including our target to achieve net zero by 2050</w:t>
      </w:r>
      <w:r w:rsidRPr="00A060DB">
        <w:rPr>
          <w:rFonts w:ascii="Arial" w:hAnsi="Arial" w:cs="Arial"/>
        </w:rPr>
        <w:t>.</w:t>
      </w:r>
      <w:r>
        <w:rPr>
          <w:rFonts w:ascii="Arial" w:hAnsi="Arial" w:cs="Arial"/>
        </w:rPr>
        <w:t xml:space="preserve"> To this end, our suppliers should p</w:t>
      </w:r>
      <w:r w:rsidRPr="00A060DB">
        <w:rPr>
          <w:rFonts w:ascii="Arial" w:hAnsi="Arial" w:cs="Arial"/>
        </w:rPr>
        <w:t xml:space="preserve">rovide materials </w:t>
      </w:r>
      <w:r>
        <w:rPr>
          <w:rFonts w:ascii="Arial" w:hAnsi="Arial" w:cs="Arial"/>
        </w:rPr>
        <w:t>to Genuit</w:t>
      </w:r>
      <w:r w:rsidRPr="00A060DB">
        <w:rPr>
          <w:rFonts w:ascii="Arial" w:hAnsi="Arial" w:cs="Arial"/>
        </w:rPr>
        <w:t xml:space="preserve"> </w:t>
      </w:r>
      <w:r>
        <w:rPr>
          <w:rFonts w:ascii="Arial" w:hAnsi="Arial" w:cs="Arial"/>
        </w:rPr>
        <w:t xml:space="preserve">and </w:t>
      </w:r>
      <w:r w:rsidRPr="00A060DB">
        <w:rPr>
          <w:rFonts w:ascii="Arial" w:hAnsi="Arial" w:cs="Arial"/>
        </w:rPr>
        <w:t xml:space="preserve">conduct their business in a way that supports and safeguards the environment in accordance with applicable laws and regulations. This includes complying with applicable environmental laws regarding hazardous materials, waste and wastewater discharges, air emissions, and other environmental matters. Suppliers </w:t>
      </w:r>
      <w:r>
        <w:rPr>
          <w:rFonts w:ascii="Arial" w:hAnsi="Arial" w:cs="Arial"/>
        </w:rPr>
        <w:t xml:space="preserve">should </w:t>
      </w:r>
      <w:r w:rsidRPr="00A060DB">
        <w:rPr>
          <w:rFonts w:ascii="Arial" w:hAnsi="Arial" w:cs="Arial"/>
        </w:rPr>
        <w:t>consider the environmental effects of conducting their business</w:t>
      </w:r>
      <w:r>
        <w:rPr>
          <w:rFonts w:ascii="Arial" w:hAnsi="Arial" w:cs="Arial"/>
        </w:rPr>
        <w:t>. Genuit</w:t>
      </w:r>
      <w:r w:rsidRPr="00A060DB">
        <w:rPr>
          <w:rFonts w:ascii="Arial" w:hAnsi="Arial" w:cs="Arial"/>
        </w:rPr>
        <w:t xml:space="preserve"> </w:t>
      </w:r>
      <w:r>
        <w:rPr>
          <w:rFonts w:ascii="Arial" w:hAnsi="Arial" w:cs="Arial"/>
        </w:rPr>
        <w:t xml:space="preserve">expects </w:t>
      </w:r>
      <w:r w:rsidRPr="00A060DB">
        <w:rPr>
          <w:rFonts w:ascii="Arial" w:hAnsi="Arial" w:cs="Arial"/>
        </w:rPr>
        <w:t xml:space="preserve">its Suppliers to have continuous improvement measures related to environmental and sustainability procedures, including the reduction of greenhouse gases, carbon dioxide emissions, and waste. Suppliers should monitor waste generation, water quality, air pollutants, and the consumption of natural resources. </w:t>
      </w:r>
    </w:p>
    <w:p w14:paraId="74F32A01" w14:textId="6C452B1F" w:rsidR="00717E43" w:rsidRPr="0013626B" w:rsidRDefault="00717E43" w:rsidP="007220B8">
      <w:pPr>
        <w:spacing w:before="60" w:after="60"/>
        <w:jc w:val="both"/>
        <w:rPr>
          <w:rFonts w:ascii="Arial" w:hAnsi="Arial" w:cs="Arial"/>
        </w:rPr>
      </w:pPr>
      <w:r>
        <w:rPr>
          <w:rFonts w:ascii="Arial" w:hAnsi="Arial" w:cs="Arial"/>
        </w:rPr>
        <w:t>Where applicable, suppliers should adhere to Genuit’s Sustainab</w:t>
      </w:r>
      <w:r w:rsidR="00774F51">
        <w:rPr>
          <w:rFonts w:ascii="Arial" w:hAnsi="Arial" w:cs="Arial"/>
        </w:rPr>
        <w:t>le Supplier Sourcing Policy</w:t>
      </w:r>
      <w:r>
        <w:rPr>
          <w:rFonts w:ascii="Arial" w:hAnsi="Arial" w:cs="Arial"/>
        </w:rPr>
        <w:t xml:space="preserve">, if requested by Genuit. </w:t>
      </w:r>
    </w:p>
    <w:p w14:paraId="2F9F4BA5" w14:textId="77777777" w:rsidR="00717E43" w:rsidRPr="006C3F89" w:rsidRDefault="00717E43" w:rsidP="007220B8">
      <w:pPr>
        <w:spacing w:before="120" w:after="60"/>
        <w:jc w:val="both"/>
        <w:rPr>
          <w:rFonts w:ascii="Arial" w:hAnsi="Arial" w:cs="Arial"/>
          <w:b/>
          <w:bCs/>
          <w:color w:val="004996"/>
        </w:rPr>
      </w:pPr>
      <w:r w:rsidRPr="006C3F89">
        <w:rPr>
          <w:rFonts w:ascii="Arial" w:hAnsi="Arial" w:cs="Arial"/>
          <w:b/>
          <w:bCs/>
          <w:color w:val="004996"/>
        </w:rPr>
        <w:t>Supplier Undertaking</w:t>
      </w:r>
    </w:p>
    <w:p w14:paraId="0D25C659" w14:textId="77777777" w:rsidR="00717E43" w:rsidRPr="0013626B" w:rsidRDefault="00717E43" w:rsidP="007220B8">
      <w:pPr>
        <w:spacing w:before="60" w:after="60"/>
        <w:jc w:val="both"/>
        <w:rPr>
          <w:rFonts w:ascii="Arial" w:hAnsi="Arial" w:cs="Arial"/>
        </w:rPr>
      </w:pPr>
      <w:r w:rsidRPr="0013626B">
        <w:rPr>
          <w:rFonts w:ascii="Arial" w:hAnsi="Arial" w:cs="Arial"/>
        </w:rPr>
        <w:t xml:space="preserve">As a Supplier to the Genuit Group you accept and confirm that you comply with this Genuit Supplier Code of Conduct. </w:t>
      </w:r>
    </w:p>
    <w:p w14:paraId="7D36E9CB" w14:textId="77777777" w:rsidR="00717E43" w:rsidRPr="0013626B" w:rsidRDefault="00717E43" w:rsidP="007220B8">
      <w:pPr>
        <w:spacing w:before="60" w:after="60"/>
        <w:jc w:val="both"/>
        <w:rPr>
          <w:rFonts w:ascii="Arial" w:hAnsi="Arial" w:cs="Arial"/>
        </w:rPr>
      </w:pPr>
      <w:r>
        <w:rPr>
          <w:rFonts w:ascii="Arial" w:hAnsi="Arial" w:cs="Arial"/>
        </w:rPr>
        <w:t>As outlined above, n</w:t>
      </w:r>
      <w:r w:rsidRPr="0013626B">
        <w:rPr>
          <w:rFonts w:ascii="Arial" w:hAnsi="Arial" w:cs="Arial"/>
        </w:rPr>
        <w:t>on-compliance with this Supplier Code of Conduct may lead to immediate termination of business with the Genuit Group.</w:t>
      </w:r>
    </w:p>
    <w:sectPr w:rsidR="00717E43" w:rsidRPr="0013626B" w:rsidSect="005006EF">
      <w:footerReference w:type="default" r:id="rId11"/>
      <w:headerReference w:type="first" r:id="rId12"/>
      <w:pgSz w:w="12240" w:h="15840"/>
      <w:pgMar w:top="1440" w:right="1440" w:bottom="1440" w:left="1440" w:header="397"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5E7A" w14:textId="77777777" w:rsidR="006B5CB9" w:rsidRDefault="006B5CB9">
      <w:r>
        <w:separator/>
      </w:r>
    </w:p>
  </w:endnote>
  <w:endnote w:type="continuationSeparator" w:id="0">
    <w:p w14:paraId="78049DFD" w14:textId="77777777" w:rsidR="006B5CB9" w:rsidRDefault="006B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282" w14:textId="058BF40D" w:rsidR="00CE00B6" w:rsidRPr="00CE00B6" w:rsidRDefault="00CE00B6">
    <w:pPr>
      <w:pStyle w:val="Footer"/>
      <w:rPr>
        <w:rFonts w:ascii="Arial" w:hAnsi="Arial" w:cs="Arial"/>
        <w:sz w:val="18"/>
        <w:szCs w:val="18"/>
      </w:rPr>
    </w:pPr>
    <w:r w:rsidRPr="00CE00B6">
      <w:rPr>
        <w:rFonts w:ascii="Arial" w:hAnsi="Arial" w:cs="Arial"/>
        <w:sz w:val="18"/>
        <w:szCs w:val="18"/>
      </w:rPr>
      <w:t xml:space="preserve">Policy Ref: </w:t>
    </w:r>
    <w:r w:rsidR="00532B10">
      <w:rPr>
        <w:rFonts w:ascii="Arial" w:hAnsi="Arial" w:cs="Arial"/>
        <w:color w:val="333333"/>
      </w:rPr>
      <w:t>PUR0</w:t>
    </w:r>
    <w:r w:rsidR="00F64EAE">
      <w:rPr>
        <w:rFonts w:ascii="Arial" w:hAnsi="Arial" w:cs="Arial"/>
        <w:color w:val="333333"/>
      </w:rPr>
      <w:t>4</w:t>
    </w:r>
    <w:r w:rsidR="00532B10">
      <w:rPr>
        <w:rFonts w:ascii="Arial" w:hAnsi="Arial" w:cs="Arial"/>
        <w:color w:val="333333"/>
      </w:rPr>
      <w:t>2024</w:t>
    </w:r>
    <w:r w:rsidR="008A3DE7" w:rsidRPr="00CE00B6">
      <w:rPr>
        <w:rFonts w:ascii="Arial" w:hAnsi="Arial" w:cs="Arial"/>
        <w:sz w:val="18"/>
        <w:szCs w:val="18"/>
      </w:rPr>
      <w:ptab w:relativeTo="margin" w:alignment="center" w:leader="none"/>
    </w:r>
    <w:r w:rsidRPr="00CE00B6">
      <w:rPr>
        <w:rFonts w:ascii="Arial" w:hAnsi="Arial" w:cs="Arial"/>
        <w:sz w:val="18"/>
        <w:szCs w:val="18"/>
      </w:rPr>
      <w:fldChar w:fldCharType="begin"/>
    </w:r>
    <w:r w:rsidRPr="00CE00B6">
      <w:rPr>
        <w:rFonts w:ascii="Arial" w:hAnsi="Arial" w:cs="Arial"/>
        <w:sz w:val="18"/>
        <w:szCs w:val="18"/>
      </w:rPr>
      <w:instrText xml:space="preserve"> PAGE   \* MERGEFORMAT </w:instrText>
    </w:r>
    <w:r w:rsidRPr="00CE00B6">
      <w:rPr>
        <w:rFonts w:ascii="Arial" w:hAnsi="Arial" w:cs="Arial"/>
        <w:sz w:val="18"/>
        <w:szCs w:val="18"/>
      </w:rPr>
      <w:fldChar w:fldCharType="separate"/>
    </w:r>
    <w:r w:rsidRPr="00CE00B6">
      <w:rPr>
        <w:rFonts w:ascii="Arial" w:hAnsi="Arial" w:cs="Arial"/>
        <w:noProof/>
        <w:sz w:val="18"/>
        <w:szCs w:val="18"/>
      </w:rPr>
      <w:t>1</w:t>
    </w:r>
    <w:r w:rsidRPr="00CE00B6">
      <w:rPr>
        <w:rFonts w:ascii="Arial" w:hAnsi="Arial" w:cs="Arial"/>
        <w:sz w:val="18"/>
        <w:szCs w:val="18"/>
      </w:rPr>
      <w:fldChar w:fldCharType="end"/>
    </w:r>
    <w:r w:rsidR="008A3DE7" w:rsidRPr="00CE00B6">
      <w:rPr>
        <w:rFonts w:ascii="Arial" w:hAnsi="Arial" w:cs="Arial"/>
        <w:sz w:val="18"/>
        <w:szCs w:val="18"/>
      </w:rPr>
      <w:ptab w:relativeTo="margin" w:alignment="right" w:leader="none"/>
    </w:r>
    <w:r w:rsidR="005006EF">
      <w:rPr>
        <w:rFonts w:ascii="Arial" w:hAnsi="Arial" w:cs="Arial"/>
        <w:sz w:val="18"/>
        <w:szCs w:val="18"/>
      </w:rPr>
      <w:t xml:space="preserve">Title: </w:t>
    </w:r>
    <w:r w:rsidR="00E27662">
      <w:rPr>
        <w:rFonts w:ascii="Arial" w:hAnsi="Arial" w:cs="Arial"/>
        <w:color w:val="333333"/>
      </w:rPr>
      <w:t>Supplier Code of Conduct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9BE3" w14:textId="77777777" w:rsidR="006B5CB9" w:rsidRDefault="006B5CB9">
      <w:r>
        <w:separator/>
      </w:r>
    </w:p>
  </w:footnote>
  <w:footnote w:type="continuationSeparator" w:id="0">
    <w:p w14:paraId="1F2C6926" w14:textId="77777777" w:rsidR="006B5CB9" w:rsidRDefault="006B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3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1298"/>
      <w:gridCol w:w="1098"/>
      <w:gridCol w:w="603"/>
      <w:gridCol w:w="1801"/>
      <w:gridCol w:w="1920"/>
      <w:gridCol w:w="1524"/>
      <w:gridCol w:w="2316"/>
    </w:tblGrid>
    <w:tr w:rsidR="005006EF" w:rsidRPr="002448BC" w14:paraId="2A879131" w14:textId="77777777" w:rsidTr="005F4380">
      <w:trPr>
        <w:trHeight w:val="414"/>
      </w:trPr>
      <w:tc>
        <w:tcPr>
          <w:tcW w:w="4800" w:type="dxa"/>
          <w:gridSpan w:val="4"/>
          <w:vMerge w:val="restart"/>
          <w:tcBorders>
            <w:top w:val="single" w:sz="4" w:space="0" w:color="333333"/>
            <w:left w:val="single" w:sz="4" w:space="0" w:color="333333"/>
            <w:bottom w:val="single" w:sz="4" w:space="0" w:color="333333"/>
            <w:right w:val="single" w:sz="4" w:space="0" w:color="333333"/>
          </w:tcBorders>
        </w:tcPr>
        <w:p w14:paraId="657843E9" w14:textId="77777777" w:rsidR="005006EF" w:rsidRDefault="005006EF" w:rsidP="005006EF">
          <w:pPr>
            <w:pStyle w:val="Header"/>
            <w:tabs>
              <w:tab w:val="center" w:pos="176"/>
            </w:tabs>
            <w:spacing w:before="240"/>
            <w:rPr>
              <w:rFonts w:ascii="Arial" w:hAnsi="Arial" w:cs="Arial"/>
              <w:color w:val="333333"/>
              <w:w w:val="150"/>
              <w:sz w:val="22"/>
              <w:szCs w:val="22"/>
            </w:rPr>
          </w:pPr>
          <w:r>
            <w:rPr>
              <w:noProof/>
            </w:rPr>
            <w:drawing>
              <wp:inline distT="0" distB="0" distL="0" distR="0" wp14:anchorId="03C027FD" wp14:editId="7DCACC81">
                <wp:extent cx="2179916" cy="537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021" cy="597826"/>
                        </a:xfrm>
                        <a:prstGeom prst="rect">
                          <a:avLst/>
                        </a:prstGeom>
                        <a:noFill/>
                        <a:ln>
                          <a:noFill/>
                        </a:ln>
                      </pic:spPr>
                    </pic:pic>
                  </a:graphicData>
                </a:graphic>
              </wp:inline>
            </w:drawing>
          </w:r>
        </w:p>
      </w:tc>
      <w:tc>
        <w:tcPr>
          <w:tcW w:w="1920" w:type="dxa"/>
          <w:tcBorders>
            <w:top w:val="single" w:sz="4" w:space="0" w:color="333333"/>
            <w:left w:val="single" w:sz="4" w:space="0" w:color="333333"/>
            <w:bottom w:val="single" w:sz="4" w:space="0" w:color="333333"/>
            <w:right w:val="single" w:sz="4" w:space="0" w:color="333333"/>
          </w:tcBorders>
          <w:vAlign w:val="center"/>
        </w:tcPr>
        <w:p w14:paraId="51D23F26" w14:textId="77777777" w:rsidR="005006EF" w:rsidRDefault="005006EF" w:rsidP="005006EF">
          <w:pPr>
            <w:pStyle w:val="Header"/>
            <w:tabs>
              <w:tab w:val="center" w:pos="1309"/>
            </w:tabs>
            <w:rPr>
              <w:rFonts w:ascii="Arial" w:hAnsi="Arial" w:cs="Arial"/>
              <w:color w:val="333333"/>
              <w:w w:val="150"/>
            </w:rPr>
          </w:pPr>
          <w:r>
            <w:rPr>
              <w:rFonts w:ascii="Arial" w:hAnsi="Arial" w:cs="Arial"/>
              <w:color w:val="333333"/>
            </w:rPr>
            <w:t>Policy Reference:</w:t>
          </w:r>
        </w:p>
      </w:tc>
      <w:tc>
        <w:tcPr>
          <w:tcW w:w="3840" w:type="dxa"/>
          <w:gridSpan w:val="2"/>
          <w:tcBorders>
            <w:top w:val="single" w:sz="4" w:space="0" w:color="333333"/>
            <w:left w:val="single" w:sz="4" w:space="0" w:color="333333"/>
            <w:bottom w:val="single" w:sz="4" w:space="0" w:color="333333"/>
            <w:right w:val="single" w:sz="4" w:space="0" w:color="333333"/>
          </w:tcBorders>
          <w:vAlign w:val="center"/>
        </w:tcPr>
        <w:p w14:paraId="09CD782A" w14:textId="77777777" w:rsidR="005006EF" w:rsidRPr="002448BC" w:rsidRDefault="005006EF" w:rsidP="005006EF">
          <w:pPr>
            <w:pStyle w:val="Header"/>
            <w:tabs>
              <w:tab w:val="center" w:pos="1309"/>
            </w:tabs>
            <w:rPr>
              <w:rFonts w:ascii="Arial" w:hAnsi="Arial" w:cs="Arial"/>
              <w:color w:val="333333"/>
            </w:rPr>
          </w:pPr>
          <w:r>
            <w:rPr>
              <w:rFonts w:ascii="Arial" w:hAnsi="Arial" w:cs="Arial"/>
              <w:color w:val="333333"/>
            </w:rPr>
            <w:t>GEN_HSE_01</w:t>
          </w:r>
        </w:p>
      </w:tc>
    </w:tr>
    <w:tr w:rsidR="005006EF" w:rsidRPr="002448BC" w14:paraId="51ADC0E0" w14:textId="77777777" w:rsidTr="005F4380">
      <w:trPr>
        <w:trHeight w:hRule="exact" w:val="1154"/>
      </w:trPr>
      <w:tc>
        <w:tcPr>
          <w:tcW w:w="4800" w:type="dxa"/>
          <w:gridSpan w:val="4"/>
          <w:vMerge/>
          <w:tcBorders>
            <w:top w:val="single" w:sz="4" w:space="0" w:color="333333"/>
            <w:left w:val="single" w:sz="4" w:space="0" w:color="333333"/>
            <w:bottom w:val="single" w:sz="4" w:space="0" w:color="333333"/>
            <w:right w:val="single" w:sz="4" w:space="0" w:color="333333"/>
          </w:tcBorders>
          <w:vAlign w:val="center"/>
        </w:tcPr>
        <w:p w14:paraId="2DD9C58A" w14:textId="77777777" w:rsidR="005006EF" w:rsidRDefault="005006EF" w:rsidP="005006EF">
          <w:pPr>
            <w:rPr>
              <w:color w:val="333333"/>
              <w:w w:val="150"/>
              <w:sz w:val="22"/>
              <w:szCs w:val="22"/>
            </w:rPr>
          </w:pPr>
        </w:p>
      </w:tc>
      <w:tc>
        <w:tcPr>
          <w:tcW w:w="1920" w:type="dxa"/>
          <w:tcBorders>
            <w:top w:val="single" w:sz="4" w:space="0" w:color="333333"/>
            <w:left w:val="single" w:sz="4" w:space="0" w:color="333333"/>
            <w:bottom w:val="single" w:sz="4" w:space="0" w:color="333333"/>
            <w:right w:val="single" w:sz="4" w:space="0" w:color="333333"/>
          </w:tcBorders>
          <w:vAlign w:val="center"/>
        </w:tcPr>
        <w:p w14:paraId="167C1694" w14:textId="77777777" w:rsidR="005006EF" w:rsidRDefault="005006EF" w:rsidP="005006EF">
          <w:pPr>
            <w:pStyle w:val="Header"/>
            <w:tabs>
              <w:tab w:val="center" w:pos="1309"/>
            </w:tabs>
            <w:rPr>
              <w:rFonts w:ascii="Arial" w:hAnsi="Arial" w:cs="Arial"/>
              <w:color w:val="333333"/>
              <w:w w:val="150"/>
            </w:rPr>
          </w:pPr>
          <w:r>
            <w:rPr>
              <w:rFonts w:ascii="Arial" w:hAnsi="Arial" w:cs="Arial"/>
              <w:color w:val="333333"/>
            </w:rPr>
            <w:t>Title:</w:t>
          </w:r>
        </w:p>
      </w:tc>
      <w:tc>
        <w:tcPr>
          <w:tcW w:w="3840" w:type="dxa"/>
          <w:gridSpan w:val="2"/>
          <w:tcBorders>
            <w:top w:val="single" w:sz="4" w:space="0" w:color="333333"/>
            <w:left w:val="single" w:sz="4" w:space="0" w:color="333333"/>
            <w:bottom w:val="single" w:sz="4" w:space="0" w:color="333333"/>
            <w:right w:val="single" w:sz="4" w:space="0" w:color="333333"/>
          </w:tcBorders>
          <w:vAlign w:val="center"/>
        </w:tcPr>
        <w:p w14:paraId="317ADE45" w14:textId="77777777" w:rsidR="005006EF" w:rsidRPr="00E95608" w:rsidRDefault="005006EF" w:rsidP="005006EF">
          <w:pPr>
            <w:rPr>
              <w:rFonts w:ascii="Arial" w:hAnsi="Arial" w:cs="Arial"/>
              <w:color w:val="333333"/>
              <w:w w:val="150"/>
            </w:rPr>
          </w:pPr>
          <w:r>
            <w:rPr>
              <w:rFonts w:ascii="Arial" w:hAnsi="Arial" w:cs="Arial"/>
              <w:color w:val="333333"/>
            </w:rPr>
            <w:t>Incident Reporting</w:t>
          </w:r>
        </w:p>
      </w:tc>
    </w:tr>
    <w:tr w:rsidR="005006EF" w:rsidRPr="002448BC" w14:paraId="795D735D" w14:textId="77777777" w:rsidTr="005F4380">
      <w:trPr>
        <w:cantSplit/>
        <w:trHeight w:val="413"/>
      </w:trPr>
      <w:tc>
        <w:tcPr>
          <w:tcW w:w="2396" w:type="dxa"/>
          <w:gridSpan w:val="2"/>
          <w:tcBorders>
            <w:top w:val="single" w:sz="4" w:space="0" w:color="333333"/>
            <w:left w:val="single" w:sz="4" w:space="0" w:color="333333"/>
            <w:bottom w:val="single" w:sz="4" w:space="0" w:color="333333"/>
            <w:right w:val="single" w:sz="4" w:space="0" w:color="333333"/>
          </w:tcBorders>
          <w:vAlign w:val="center"/>
        </w:tcPr>
        <w:p w14:paraId="11CD39FA" w14:textId="77777777" w:rsidR="005006EF" w:rsidRPr="002448BC" w:rsidRDefault="005006EF" w:rsidP="005006EF">
          <w:pPr>
            <w:pStyle w:val="Header"/>
            <w:rPr>
              <w:rFonts w:ascii="Arial" w:hAnsi="Arial" w:cs="Arial"/>
              <w:color w:val="333333"/>
            </w:rPr>
          </w:pPr>
          <w:r>
            <w:rPr>
              <w:rFonts w:ascii="Arial" w:hAnsi="Arial" w:cs="Arial"/>
              <w:color w:val="333333"/>
            </w:rPr>
            <w:t>Created by</w:t>
          </w:r>
          <w:r w:rsidRPr="002448BC">
            <w:rPr>
              <w:rFonts w:ascii="Arial" w:hAnsi="Arial" w:cs="Arial"/>
              <w:color w:val="333333"/>
            </w:rPr>
            <w:t>:</w:t>
          </w:r>
        </w:p>
      </w:tc>
      <w:tc>
        <w:tcPr>
          <w:tcW w:w="2404" w:type="dxa"/>
          <w:gridSpan w:val="2"/>
          <w:tcBorders>
            <w:top w:val="single" w:sz="4" w:space="0" w:color="333333"/>
            <w:left w:val="single" w:sz="4" w:space="0" w:color="333333"/>
            <w:bottom w:val="single" w:sz="4" w:space="0" w:color="333333"/>
            <w:right w:val="single" w:sz="4" w:space="0" w:color="333333"/>
          </w:tcBorders>
          <w:vAlign w:val="center"/>
        </w:tcPr>
        <w:p w14:paraId="0935F52E" w14:textId="77777777" w:rsidR="005006EF" w:rsidRPr="002448BC" w:rsidRDefault="005006EF" w:rsidP="005006EF">
          <w:pPr>
            <w:rPr>
              <w:rFonts w:ascii="Arial" w:hAnsi="Arial" w:cs="Arial"/>
              <w:color w:val="333333"/>
            </w:rPr>
          </w:pPr>
          <w:r>
            <w:rPr>
              <w:rFonts w:ascii="Arial" w:hAnsi="Arial" w:cs="Arial"/>
              <w:color w:val="333333"/>
            </w:rPr>
            <w:t>Kris Ramsey</w:t>
          </w:r>
        </w:p>
      </w:tc>
      <w:tc>
        <w:tcPr>
          <w:tcW w:w="1920" w:type="dxa"/>
          <w:tcBorders>
            <w:top w:val="single" w:sz="4" w:space="0" w:color="333333"/>
            <w:left w:val="single" w:sz="4" w:space="0" w:color="333333"/>
            <w:bottom w:val="single" w:sz="4" w:space="0" w:color="333333"/>
            <w:right w:val="single" w:sz="4" w:space="0" w:color="333333"/>
          </w:tcBorders>
          <w:vAlign w:val="center"/>
        </w:tcPr>
        <w:p w14:paraId="760B9284" w14:textId="77777777" w:rsidR="005006EF" w:rsidRPr="002448BC" w:rsidRDefault="005006EF" w:rsidP="005006EF">
          <w:pPr>
            <w:spacing w:before="60"/>
            <w:rPr>
              <w:rFonts w:ascii="Arial" w:hAnsi="Arial" w:cs="Arial"/>
              <w:color w:val="333333"/>
            </w:rPr>
          </w:pPr>
          <w:r w:rsidRPr="002448BC">
            <w:rPr>
              <w:rFonts w:ascii="Arial" w:hAnsi="Arial" w:cs="Arial"/>
              <w:color w:val="333333"/>
            </w:rPr>
            <w:t>Approved By:</w:t>
          </w:r>
        </w:p>
      </w:tc>
      <w:tc>
        <w:tcPr>
          <w:tcW w:w="3840" w:type="dxa"/>
          <w:gridSpan w:val="2"/>
          <w:tcBorders>
            <w:top w:val="single" w:sz="4" w:space="0" w:color="333333"/>
            <w:left w:val="single" w:sz="4" w:space="0" w:color="333333"/>
            <w:bottom w:val="single" w:sz="4" w:space="0" w:color="333333"/>
            <w:right w:val="single" w:sz="4" w:space="0" w:color="333333"/>
          </w:tcBorders>
          <w:vAlign w:val="center"/>
        </w:tcPr>
        <w:p w14:paraId="3500C39F" w14:textId="77777777" w:rsidR="005006EF" w:rsidRPr="002448BC" w:rsidRDefault="005006EF" w:rsidP="005006EF">
          <w:pPr>
            <w:spacing w:before="60"/>
            <w:rPr>
              <w:rFonts w:ascii="Arial" w:hAnsi="Arial" w:cs="Arial"/>
              <w:color w:val="333333"/>
            </w:rPr>
          </w:pPr>
          <w:r>
            <w:rPr>
              <w:rFonts w:ascii="Arial" w:hAnsi="Arial" w:cs="Arial"/>
              <w:color w:val="333333"/>
            </w:rPr>
            <w:t>Kris Ramsey</w:t>
          </w:r>
        </w:p>
      </w:tc>
    </w:tr>
    <w:tr w:rsidR="005006EF" w:rsidRPr="002448BC" w14:paraId="317237BA" w14:textId="77777777" w:rsidTr="005F4380">
      <w:trPr>
        <w:trHeight w:val="516"/>
      </w:trPr>
      <w:tc>
        <w:tcPr>
          <w:tcW w:w="1298" w:type="dxa"/>
          <w:tcBorders>
            <w:top w:val="single" w:sz="4" w:space="0" w:color="333333"/>
            <w:left w:val="single" w:sz="4" w:space="0" w:color="333333"/>
            <w:bottom w:val="single" w:sz="4" w:space="0" w:color="333333"/>
            <w:right w:val="single" w:sz="4" w:space="0" w:color="333333"/>
          </w:tcBorders>
          <w:vAlign w:val="center"/>
        </w:tcPr>
        <w:p w14:paraId="111FB75E" w14:textId="77777777" w:rsidR="005006EF" w:rsidRPr="002448BC" w:rsidRDefault="005006EF" w:rsidP="005006EF">
          <w:pPr>
            <w:rPr>
              <w:rFonts w:ascii="Arial" w:hAnsi="Arial" w:cs="Arial"/>
              <w:color w:val="333333"/>
            </w:rPr>
          </w:pPr>
          <w:r>
            <w:rPr>
              <w:rFonts w:ascii="Arial" w:hAnsi="Arial" w:cs="Arial"/>
              <w:color w:val="333333"/>
            </w:rPr>
            <w:t>Version</w:t>
          </w:r>
          <w:r w:rsidRPr="002448BC">
            <w:rPr>
              <w:rFonts w:ascii="Arial" w:hAnsi="Arial" w:cs="Arial"/>
              <w:color w:val="333333"/>
            </w:rPr>
            <w:t>:</w:t>
          </w:r>
        </w:p>
      </w:tc>
      <w:tc>
        <w:tcPr>
          <w:tcW w:w="1701" w:type="dxa"/>
          <w:gridSpan w:val="2"/>
          <w:tcBorders>
            <w:top w:val="single" w:sz="4" w:space="0" w:color="333333"/>
            <w:left w:val="single" w:sz="4" w:space="0" w:color="333333"/>
            <w:bottom w:val="single" w:sz="4" w:space="0" w:color="333333"/>
            <w:right w:val="single" w:sz="4" w:space="0" w:color="333333"/>
          </w:tcBorders>
          <w:vAlign w:val="center"/>
        </w:tcPr>
        <w:p w14:paraId="08CA38F0" w14:textId="77777777" w:rsidR="005006EF" w:rsidRPr="002448BC" w:rsidRDefault="005006EF" w:rsidP="005006EF">
          <w:pPr>
            <w:rPr>
              <w:rFonts w:ascii="Arial" w:hAnsi="Arial" w:cs="Arial"/>
              <w:color w:val="333333"/>
            </w:rPr>
          </w:pPr>
          <w:r>
            <w:rPr>
              <w:rFonts w:ascii="Arial" w:hAnsi="Arial" w:cs="Arial"/>
              <w:color w:val="333333"/>
            </w:rPr>
            <w:t>1</w:t>
          </w:r>
        </w:p>
      </w:tc>
      <w:tc>
        <w:tcPr>
          <w:tcW w:w="1801" w:type="dxa"/>
          <w:tcBorders>
            <w:top w:val="single" w:sz="4" w:space="0" w:color="333333"/>
            <w:left w:val="single" w:sz="4" w:space="0" w:color="333333"/>
            <w:bottom w:val="single" w:sz="4" w:space="0" w:color="333333"/>
            <w:right w:val="single" w:sz="4" w:space="0" w:color="333333"/>
          </w:tcBorders>
          <w:vAlign w:val="center"/>
        </w:tcPr>
        <w:p w14:paraId="50F713F9" w14:textId="77777777" w:rsidR="005006EF" w:rsidRPr="002448BC" w:rsidRDefault="005006EF" w:rsidP="005006EF">
          <w:pPr>
            <w:rPr>
              <w:rFonts w:ascii="Arial" w:hAnsi="Arial" w:cs="Arial"/>
              <w:color w:val="333333"/>
            </w:rPr>
          </w:pPr>
          <w:r w:rsidRPr="002448BC">
            <w:rPr>
              <w:rFonts w:ascii="Arial" w:hAnsi="Arial" w:cs="Arial"/>
              <w:color w:val="333333"/>
            </w:rPr>
            <w:t>Issue Date:</w:t>
          </w:r>
        </w:p>
      </w:tc>
      <w:tc>
        <w:tcPr>
          <w:tcW w:w="1920" w:type="dxa"/>
          <w:tcBorders>
            <w:top w:val="single" w:sz="4" w:space="0" w:color="333333"/>
            <w:left w:val="single" w:sz="4" w:space="0" w:color="333333"/>
            <w:bottom w:val="single" w:sz="4" w:space="0" w:color="333333"/>
            <w:right w:val="single" w:sz="4" w:space="0" w:color="333333"/>
          </w:tcBorders>
          <w:vAlign w:val="center"/>
        </w:tcPr>
        <w:p w14:paraId="31C6078E" w14:textId="77777777" w:rsidR="005006EF" w:rsidRPr="002448BC" w:rsidRDefault="005006EF" w:rsidP="005006EF">
          <w:pPr>
            <w:rPr>
              <w:rFonts w:ascii="Arial" w:hAnsi="Arial" w:cs="Arial"/>
              <w:color w:val="333333"/>
            </w:rPr>
          </w:pPr>
          <w:r>
            <w:rPr>
              <w:rFonts w:ascii="Arial" w:hAnsi="Arial" w:cs="Arial"/>
              <w:color w:val="333333"/>
            </w:rPr>
            <w:t>14/05/2021</w:t>
          </w:r>
        </w:p>
      </w:tc>
      <w:tc>
        <w:tcPr>
          <w:tcW w:w="1524" w:type="dxa"/>
          <w:tcBorders>
            <w:top w:val="single" w:sz="4" w:space="0" w:color="333333"/>
            <w:left w:val="single" w:sz="4" w:space="0" w:color="333333"/>
            <w:bottom w:val="single" w:sz="4" w:space="0" w:color="333333"/>
            <w:right w:val="single" w:sz="4" w:space="0" w:color="333333"/>
          </w:tcBorders>
          <w:vAlign w:val="center"/>
        </w:tcPr>
        <w:p w14:paraId="151CB319" w14:textId="77777777" w:rsidR="005006EF" w:rsidRPr="002448BC" w:rsidRDefault="005006EF" w:rsidP="005006EF">
          <w:pPr>
            <w:rPr>
              <w:rFonts w:ascii="Arial" w:hAnsi="Arial" w:cs="Arial"/>
              <w:color w:val="333333"/>
            </w:rPr>
          </w:pPr>
          <w:r w:rsidRPr="002448BC">
            <w:rPr>
              <w:rFonts w:ascii="Arial" w:hAnsi="Arial" w:cs="Arial"/>
              <w:color w:val="333333"/>
            </w:rPr>
            <w:t>Pages</w:t>
          </w:r>
        </w:p>
      </w:tc>
      <w:tc>
        <w:tcPr>
          <w:tcW w:w="2316" w:type="dxa"/>
          <w:tcBorders>
            <w:top w:val="single" w:sz="4" w:space="0" w:color="333333"/>
            <w:left w:val="single" w:sz="4" w:space="0" w:color="333333"/>
            <w:bottom w:val="single" w:sz="4" w:space="0" w:color="333333"/>
            <w:right w:val="single" w:sz="4" w:space="0" w:color="333333"/>
          </w:tcBorders>
          <w:vAlign w:val="center"/>
        </w:tcPr>
        <w:p w14:paraId="090F77C3" w14:textId="77777777" w:rsidR="005006EF" w:rsidRPr="002448BC" w:rsidRDefault="005006EF" w:rsidP="005006EF">
          <w:pPr>
            <w:rPr>
              <w:rFonts w:ascii="Arial" w:hAnsi="Arial" w:cs="Arial"/>
              <w:color w:val="333333"/>
            </w:rPr>
          </w:pPr>
          <w:r w:rsidRPr="002448BC">
            <w:rPr>
              <w:rStyle w:val="PageNumber"/>
              <w:rFonts w:ascii="Arial" w:hAnsi="Arial" w:cs="Arial"/>
              <w:color w:val="333333"/>
            </w:rPr>
            <w:fldChar w:fldCharType="begin"/>
          </w:r>
          <w:r w:rsidRPr="002448BC">
            <w:rPr>
              <w:rStyle w:val="PageNumber"/>
              <w:rFonts w:ascii="Arial" w:hAnsi="Arial" w:cs="Arial"/>
              <w:color w:val="333333"/>
            </w:rPr>
            <w:instrText xml:space="preserve"> PAGE </w:instrText>
          </w:r>
          <w:r w:rsidRPr="002448BC">
            <w:rPr>
              <w:rStyle w:val="PageNumber"/>
              <w:rFonts w:ascii="Arial" w:hAnsi="Arial" w:cs="Arial"/>
              <w:color w:val="333333"/>
            </w:rPr>
            <w:fldChar w:fldCharType="separate"/>
          </w:r>
          <w:r>
            <w:rPr>
              <w:rStyle w:val="PageNumber"/>
              <w:rFonts w:ascii="Arial" w:hAnsi="Arial" w:cs="Arial"/>
              <w:noProof/>
              <w:color w:val="333333"/>
            </w:rPr>
            <w:t>1</w:t>
          </w:r>
          <w:r w:rsidRPr="002448BC">
            <w:rPr>
              <w:rStyle w:val="PageNumber"/>
              <w:rFonts w:ascii="Arial" w:hAnsi="Arial" w:cs="Arial"/>
              <w:color w:val="333333"/>
            </w:rPr>
            <w:fldChar w:fldCharType="end"/>
          </w:r>
          <w:r w:rsidRPr="002448BC">
            <w:rPr>
              <w:rStyle w:val="PageNumber"/>
              <w:rFonts w:ascii="Arial" w:hAnsi="Arial" w:cs="Arial"/>
              <w:color w:val="333333"/>
            </w:rPr>
            <w:t xml:space="preserve"> of  </w:t>
          </w:r>
          <w:r w:rsidRPr="002448BC">
            <w:rPr>
              <w:rStyle w:val="PageNumber"/>
              <w:rFonts w:ascii="Arial" w:hAnsi="Arial" w:cs="Arial"/>
            </w:rPr>
            <w:fldChar w:fldCharType="begin"/>
          </w:r>
          <w:r w:rsidRPr="002448BC">
            <w:rPr>
              <w:rStyle w:val="PageNumber"/>
              <w:rFonts w:ascii="Arial" w:hAnsi="Arial" w:cs="Arial"/>
            </w:rPr>
            <w:instrText xml:space="preserve"> NUMPAGES </w:instrText>
          </w:r>
          <w:r w:rsidRPr="002448BC">
            <w:rPr>
              <w:rStyle w:val="PageNumber"/>
              <w:rFonts w:ascii="Arial" w:hAnsi="Arial" w:cs="Arial"/>
            </w:rPr>
            <w:fldChar w:fldCharType="separate"/>
          </w:r>
          <w:r>
            <w:rPr>
              <w:rStyle w:val="PageNumber"/>
              <w:rFonts w:ascii="Arial" w:hAnsi="Arial" w:cs="Arial"/>
              <w:noProof/>
            </w:rPr>
            <w:t>5</w:t>
          </w:r>
          <w:r w:rsidRPr="002448BC">
            <w:rPr>
              <w:rStyle w:val="PageNumber"/>
              <w:rFonts w:ascii="Arial" w:hAnsi="Arial" w:cs="Arial"/>
            </w:rPr>
            <w:fldChar w:fldCharType="end"/>
          </w:r>
        </w:p>
      </w:tc>
    </w:tr>
    <w:tr w:rsidR="005006EF" w:rsidRPr="002448BC" w14:paraId="32731382" w14:textId="77777777" w:rsidTr="005F4380">
      <w:trPr>
        <w:trHeight w:val="516"/>
      </w:trPr>
      <w:tc>
        <w:tcPr>
          <w:tcW w:w="1298" w:type="dxa"/>
          <w:tcBorders>
            <w:top w:val="single" w:sz="4" w:space="0" w:color="333333"/>
            <w:left w:val="single" w:sz="4" w:space="0" w:color="333333"/>
            <w:bottom w:val="single" w:sz="4" w:space="0" w:color="333333"/>
            <w:right w:val="single" w:sz="4" w:space="0" w:color="333333"/>
          </w:tcBorders>
          <w:vAlign w:val="center"/>
        </w:tcPr>
        <w:p w14:paraId="05D0A3C7" w14:textId="77777777" w:rsidR="005006EF" w:rsidRPr="002448BC" w:rsidRDefault="005006EF" w:rsidP="005006EF">
          <w:pPr>
            <w:rPr>
              <w:rFonts w:ascii="Arial" w:hAnsi="Arial" w:cs="Arial"/>
              <w:color w:val="333333"/>
            </w:rPr>
          </w:pPr>
          <w:r>
            <w:rPr>
              <w:rFonts w:ascii="Arial" w:hAnsi="Arial" w:cs="Arial"/>
              <w:color w:val="333333"/>
            </w:rPr>
            <w:t>Purpose:</w:t>
          </w:r>
        </w:p>
      </w:tc>
      <w:tc>
        <w:tcPr>
          <w:tcW w:w="9262" w:type="dxa"/>
          <w:gridSpan w:val="6"/>
          <w:tcBorders>
            <w:top w:val="single" w:sz="4" w:space="0" w:color="333333"/>
            <w:left w:val="single" w:sz="4" w:space="0" w:color="333333"/>
            <w:bottom w:val="single" w:sz="4" w:space="0" w:color="333333"/>
            <w:right w:val="single" w:sz="4" w:space="0" w:color="333333"/>
          </w:tcBorders>
          <w:vAlign w:val="center"/>
        </w:tcPr>
        <w:p w14:paraId="3027CE87" w14:textId="77777777" w:rsidR="005006EF" w:rsidRDefault="005006EF" w:rsidP="005006EF">
          <w:pPr>
            <w:pStyle w:val="Footer"/>
            <w:rPr>
              <w:rFonts w:ascii="Arial" w:hAnsi="Arial" w:cs="Arial"/>
            </w:rPr>
          </w:pPr>
        </w:p>
        <w:p w14:paraId="022AE498" w14:textId="77777777" w:rsidR="005006EF" w:rsidRDefault="005006EF" w:rsidP="005006EF">
          <w:pPr>
            <w:pStyle w:val="Footer"/>
          </w:pPr>
          <w:r>
            <w:rPr>
              <w:rFonts w:ascii="Arial" w:hAnsi="Arial" w:cs="Arial"/>
            </w:rPr>
            <w:t>To ensure HSE incidents are suitably reported and investigated.</w:t>
          </w:r>
        </w:p>
        <w:p w14:paraId="42903CA3" w14:textId="77777777" w:rsidR="005006EF" w:rsidRPr="002448BC" w:rsidRDefault="005006EF" w:rsidP="005006EF">
          <w:pPr>
            <w:rPr>
              <w:rStyle w:val="PageNumber"/>
              <w:rFonts w:ascii="Arial" w:hAnsi="Arial" w:cs="Arial"/>
              <w:color w:val="333333"/>
            </w:rPr>
          </w:pPr>
        </w:p>
      </w:tc>
    </w:tr>
  </w:tbl>
  <w:p w14:paraId="4450A89F" w14:textId="77777777" w:rsidR="005006EF" w:rsidRDefault="00500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418"/>
    <w:multiLevelType w:val="hybridMultilevel"/>
    <w:tmpl w:val="850A5C8E"/>
    <w:lvl w:ilvl="0" w:tplc="08090001">
      <w:start w:val="1"/>
      <w:numFmt w:val="bullet"/>
      <w:lvlText w:val=""/>
      <w:lvlJc w:val="left"/>
      <w:pPr>
        <w:ind w:left="-351" w:hanging="360"/>
      </w:pPr>
      <w:rPr>
        <w:rFonts w:ascii="Symbol" w:hAnsi="Symbol" w:hint="default"/>
      </w:rPr>
    </w:lvl>
    <w:lvl w:ilvl="1" w:tplc="FFFFFFFF" w:tentative="1">
      <w:start w:val="1"/>
      <w:numFmt w:val="lowerLetter"/>
      <w:lvlText w:val="%2."/>
      <w:lvlJc w:val="left"/>
      <w:pPr>
        <w:ind w:left="369" w:hanging="360"/>
      </w:pPr>
    </w:lvl>
    <w:lvl w:ilvl="2" w:tplc="FFFFFFFF" w:tentative="1">
      <w:start w:val="1"/>
      <w:numFmt w:val="lowerRoman"/>
      <w:lvlText w:val="%3."/>
      <w:lvlJc w:val="right"/>
      <w:pPr>
        <w:ind w:left="1089" w:hanging="18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 w15:restartNumberingAfterBreak="0">
    <w:nsid w:val="16D35CEF"/>
    <w:multiLevelType w:val="hybridMultilevel"/>
    <w:tmpl w:val="2656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447C2"/>
    <w:multiLevelType w:val="hybridMultilevel"/>
    <w:tmpl w:val="1C3E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13B7D"/>
    <w:multiLevelType w:val="hybridMultilevel"/>
    <w:tmpl w:val="EC2C1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0797E"/>
    <w:multiLevelType w:val="hybridMultilevel"/>
    <w:tmpl w:val="63F4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A46C5"/>
    <w:multiLevelType w:val="hybridMultilevel"/>
    <w:tmpl w:val="7686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63997"/>
    <w:multiLevelType w:val="hybridMultilevel"/>
    <w:tmpl w:val="36EEC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38141C"/>
    <w:multiLevelType w:val="hybridMultilevel"/>
    <w:tmpl w:val="2882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72901"/>
    <w:multiLevelType w:val="hybridMultilevel"/>
    <w:tmpl w:val="9A1A6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2DC3BE0"/>
    <w:multiLevelType w:val="hybridMultilevel"/>
    <w:tmpl w:val="6568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1761D"/>
    <w:multiLevelType w:val="multilevel"/>
    <w:tmpl w:val="7A6C0EE6"/>
    <w:lvl w:ilvl="0">
      <w:start w:val="1"/>
      <w:numFmt w:val="bullet"/>
      <w:lvlText w:val=""/>
      <w:lvlJc w:val="left"/>
      <w:pPr>
        <w:ind w:left="1712" w:hanging="360"/>
      </w:pPr>
      <w:rPr>
        <w:rFonts w:ascii="Symbol" w:hAnsi="Symbol" w:hint="default"/>
      </w:rPr>
    </w:lvl>
    <w:lvl w:ilvl="1">
      <w:start w:val="1"/>
      <w:numFmt w:val="decimal"/>
      <w:lvlText w:val="%1.%2"/>
      <w:lvlJc w:val="left"/>
      <w:pPr>
        <w:ind w:left="2432" w:hanging="360"/>
      </w:pPr>
      <w:rPr>
        <w:rFonts w:ascii="Arial" w:hAnsi="Arial" w:cs="Times New Roman" w:hint="default"/>
      </w:rPr>
    </w:lvl>
    <w:lvl w:ilvl="2">
      <w:start w:val="1"/>
      <w:numFmt w:val="decimal"/>
      <w:lvlText w:val="%1.%2.%3"/>
      <w:lvlJc w:val="left"/>
      <w:pPr>
        <w:ind w:left="3512" w:hanging="720"/>
      </w:pPr>
      <w:rPr>
        <w:rFonts w:ascii="Arial" w:hAnsi="Arial" w:cs="Times New Roman" w:hint="default"/>
      </w:rPr>
    </w:lvl>
    <w:lvl w:ilvl="3">
      <w:start w:val="1"/>
      <w:numFmt w:val="decimal"/>
      <w:lvlText w:val="%1.%2.%3.%4"/>
      <w:lvlJc w:val="left"/>
      <w:pPr>
        <w:ind w:left="4232" w:hanging="720"/>
      </w:pPr>
      <w:rPr>
        <w:rFonts w:ascii="Arial" w:hAnsi="Arial" w:cs="Times New Roman" w:hint="default"/>
      </w:rPr>
    </w:lvl>
    <w:lvl w:ilvl="4">
      <w:start w:val="1"/>
      <w:numFmt w:val="decimal"/>
      <w:lvlText w:val="%1.%2.%3.%4.%5"/>
      <w:lvlJc w:val="left"/>
      <w:pPr>
        <w:ind w:left="4952" w:hanging="720"/>
      </w:pPr>
      <w:rPr>
        <w:rFonts w:ascii="Arial" w:hAnsi="Arial" w:cs="Times New Roman" w:hint="default"/>
      </w:rPr>
    </w:lvl>
    <w:lvl w:ilvl="5">
      <w:start w:val="1"/>
      <w:numFmt w:val="decimal"/>
      <w:lvlText w:val="%1.%2.%3.%4.%5.%6"/>
      <w:lvlJc w:val="left"/>
      <w:pPr>
        <w:ind w:left="6032" w:hanging="1080"/>
      </w:pPr>
      <w:rPr>
        <w:rFonts w:ascii="Arial" w:hAnsi="Arial" w:cs="Times New Roman" w:hint="default"/>
      </w:rPr>
    </w:lvl>
    <w:lvl w:ilvl="6">
      <w:start w:val="1"/>
      <w:numFmt w:val="decimal"/>
      <w:lvlText w:val="%1.%2.%3.%4.%5.%6.%7"/>
      <w:lvlJc w:val="left"/>
      <w:pPr>
        <w:ind w:left="6752" w:hanging="1080"/>
      </w:pPr>
      <w:rPr>
        <w:rFonts w:ascii="Arial" w:hAnsi="Arial" w:cs="Times New Roman" w:hint="default"/>
      </w:rPr>
    </w:lvl>
    <w:lvl w:ilvl="7">
      <w:start w:val="1"/>
      <w:numFmt w:val="decimal"/>
      <w:lvlText w:val="%1.%2.%3.%4.%5.%6.%7.%8"/>
      <w:lvlJc w:val="left"/>
      <w:pPr>
        <w:ind w:left="7832" w:hanging="1440"/>
      </w:pPr>
      <w:rPr>
        <w:rFonts w:ascii="Arial" w:hAnsi="Arial" w:cs="Times New Roman" w:hint="default"/>
      </w:rPr>
    </w:lvl>
    <w:lvl w:ilvl="8">
      <w:start w:val="1"/>
      <w:numFmt w:val="decimal"/>
      <w:lvlText w:val="%1.%2.%3.%4.%5.%6.%7.%8.%9"/>
      <w:lvlJc w:val="left"/>
      <w:pPr>
        <w:ind w:left="8552" w:hanging="1440"/>
      </w:pPr>
      <w:rPr>
        <w:rFonts w:ascii="Arial" w:hAnsi="Arial" w:cs="Times New Roman" w:hint="default"/>
      </w:rPr>
    </w:lvl>
  </w:abstractNum>
  <w:abstractNum w:abstractNumId="11" w15:restartNumberingAfterBreak="0">
    <w:nsid w:val="4B596346"/>
    <w:multiLevelType w:val="hybridMultilevel"/>
    <w:tmpl w:val="7CC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C4260"/>
    <w:multiLevelType w:val="hybridMultilevel"/>
    <w:tmpl w:val="EB4C858C"/>
    <w:lvl w:ilvl="0" w:tplc="EBA472F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0E7F76"/>
    <w:multiLevelType w:val="hybridMultilevel"/>
    <w:tmpl w:val="0B204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3774E"/>
    <w:multiLevelType w:val="hybridMultilevel"/>
    <w:tmpl w:val="1370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B0BC5"/>
    <w:multiLevelType w:val="hybridMultilevel"/>
    <w:tmpl w:val="77043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015779">
    <w:abstractNumId w:val="14"/>
  </w:num>
  <w:num w:numId="2" w16cid:durableId="1174488414">
    <w:abstractNumId w:val="6"/>
  </w:num>
  <w:num w:numId="3" w16cid:durableId="9582981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42981">
    <w:abstractNumId w:val="4"/>
  </w:num>
  <w:num w:numId="5" w16cid:durableId="348527823">
    <w:abstractNumId w:val="13"/>
  </w:num>
  <w:num w:numId="6" w16cid:durableId="2135783973">
    <w:abstractNumId w:val="7"/>
  </w:num>
  <w:num w:numId="7" w16cid:durableId="364647098">
    <w:abstractNumId w:val="1"/>
  </w:num>
  <w:num w:numId="8" w16cid:durableId="1828935235">
    <w:abstractNumId w:val="2"/>
  </w:num>
  <w:num w:numId="9" w16cid:durableId="1265647976">
    <w:abstractNumId w:val="15"/>
  </w:num>
  <w:num w:numId="10" w16cid:durableId="810025524">
    <w:abstractNumId w:val="3"/>
  </w:num>
  <w:num w:numId="11" w16cid:durableId="637422535">
    <w:abstractNumId w:val="11"/>
  </w:num>
  <w:num w:numId="12" w16cid:durableId="272520145">
    <w:abstractNumId w:val="9"/>
  </w:num>
  <w:num w:numId="13" w16cid:durableId="1273829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464778">
    <w:abstractNumId w:val="0"/>
  </w:num>
  <w:num w:numId="15" w16cid:durableId="2109159565">
    <w:abstractNumId w:val="5"/>
  </w:num>
  <w:num w:numId="16" w16cid:durableId="22125917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45"/>
    <w:rsid w:val="000127A2"/>
    <w:rsid w:val="00012811"/>
    <w:rsid w:val="00020ECA"/>
    <w:rsid w:val="00025BBB"/>
    <w:rsid w:val="00040880"/>
    <w:rsid w:val="00042E12"/>
    <w:rsid w:val="0004306E"/>
    <w:rsid w:val="00044270"/>
    <w:rsid w:val="000469EB"/>
    <w:rsid w:val="0004714A"/>
    <w:rsid w:val="00051BB0"/>
    <w:rsid w:val="000544B9"/>
    <w:rsid w:val="00054CC3"/>
    <w:rsid w:val="000706D4"/>
    <w:rsid w:val="00071FB9"/>
    <w:rsid w:val="00072166"/>
    <w:rsid w:val="00077A29"/>
    <w:rsid w:val="0008412E"/>
    <w:rsid w:val="00084AEE"/>
    <w:rsid w:val="000851AC"/>
    <w:rsid w:val="000936B0"/>
    <w:rsid w:val="000B3456"/>
    <w:rsid w:val="000B7213"/>
    <w:rsid w:val="000C12A5"/>
    <w:rsid w:val="000D5467"/>
    <w:rsid w:val="000E1A74"/>
    <w:rsid w:val="000E4EC5"/>
    <w:rsid w:val="000F0672"/>
    <w:rsid w:val="000F7967"/>
    <w:rsid w:val="00102AAE"/>
    <w:rsid w:val="00105354"/>
    <w:rsid w:val="00111136"/>
    <w:rsid w:val="00111A3B"/>
    <w:rsid w:val="00117641"/>
    <w:rsid w:val="00120328"/>
    <w:rsid w:val="00152840"/>
    <w:rsid w:val="001535F6"/>
    <w:rsid w:val="00153A12"/>
    <w:rsid w:val="00165C5F"/>
    <w:rsid w:val="001704C3"/>
    <w:rsid w:val="0019119D"/>
    <w:rsid w:val="00196968"/>
    <w:rsid w:val="001B723C"/>
    <w:rsid w:val="001C3469"/>
    <w:rsid w:val="001E416E"/>
    <w:rsid w:val="001E51E9"/>
    <w:rsid w:val="001F3AB5"/>
    <w:rsid w:val="002001CF"/>
    <w:rsid w:val="00217643"/>
    <w:rsid w:val="0022279E"/>
    <w:rsid w:val="00233AFC"/>
    <w:rsid w:val="00242AB1"/>
    <w:rsid w:val="002551E5"/>
    <w:rsid w:val="00261D9A"/>
    <w:rsid w:val="0026728D"/>
    <w:rsid w:val="00286AAB"/>
    <w:rsid w:val="00287BFC"/>
    <w:rsid w:val="002914B7"/>
    <w:rsid w:val="0029178B"/>
    <w:rsid w:val="002A15DF"/>
    <w:rsid w:val="002C3498"/>
    <w:rsid w:val="002C6C93"/>
    <w:rsid w:val="002C7BB6"/>
    <w:rsid w:val="002E4B59"/>
    <w:rsid w:val="002F0843"/>
    <w:rsid w:val="002F4953"/>
    <w:rsid w:val="002F53FC"/>
    <w:rsid w:val="003147D9"/>
    <w:rsid w:val="00321746"/>
    <w:rsid w:val="00327B96"/>
    <w:rsid w:val="00330136"/>
    <w:rsid w:val="00330BD3"/>
    <w:rsid w:val="0037336E"/>
    <w:rsid w:val="003931D9"/>
    <w:rsid w:val="003B4EDD"/>
    <w:rsid w:val="003C746D"/>
    <w:rsid w:val="003C75DA"/>
    <w:rsid w:val="003D570B"/>
    <w:rsid w:val="003E712C"/>
    <w:rsid w:val="003F1F0F"/>
    <w:rsid w:val="003F7A19"/>
    <w:rsid w:val="00416B8A"/>
    <w:rsid w:val="004206A8"/>
    <w:rsid w:val="004248FF"/>
    <w:rsid w:val="00431B6A"/>
    <w:rsid w:val="004403EB"/>
    <w:rsid w:val="00455F82"/>
    <w:rsid w:val="00455F84"/>
    <w:rsid w:val="004560EC"/>
    <w:rsid w:val="0047226A"/>
    <w:rsid w:val="004725A8"/>
    <w:rsid w:val="004752C9"/>
    <w:rsid w:val="004840AF"/>
    <w:rsid w:val="004A51E5"/>
    <w:rsid w:val="004E6D24"/>
    <w:rsid w:val="004E767D"/>
    <w:rsid w:val="004F1C79"/>
    <w:rsid w:val="004F2F1F"/>
    <w:rsid w:val="004F4444"/>
    <w:rsid w:val="005006EF"/>
    <w:rsid w:val="005028AE"/>
    <w:rsid w:val="00506033"/>
    <w:rsid w:val="00515612"/>
    <w:rsid w:val="00515C8C"/>
    <w:rsid w:val="00521718"/>
    <w:rsid w:val="00522959"/>
    <w:rsid w:val="00532B10"/>
    <w:rsid w:val="005348FA"/>
    <w:rsid w:val="00536953"/>
    <w:rsid w:val="00541574"/>
    <w:rsid w:val="00575028"/>
    <w:rsid w:val="00592CCE"/>
    <w:rsid w:val="005A56F7"/>
    <w:rsid w:val="005D3171"/>
    <w:rsid w:val="005D50F8"/>
    <w:rsid w:val="005D5E2E"/>
    <w:rsid w:val="005F4CAC"/>
    <w:rsid w:val="005F5045"/>
    <w:rsid w:val="00604861"/>
    <w:rsid w:val="00607350"/>
    <w:rsid w:val="00610258"/>
    <w:rsid w:val="00612891"/>
    <w:rsid w:val="006258F2"/>
    <w:rsid w:val="006366F4"/>
    <w:rsid w:val="00640AEF"/>
    <w:rsid w:val="0064537E"/>
    <w:rsid w:val="00653ADD"/>
    <w:rsid w:val="00661CE3"/>
    <w:rsid w:val="00671A3B"/>
    <w:rsid w:val="006805DC"/>
    <w:rsid w:val="00692791"/>
    <w:rsid w:val="006A3986"/>
    <w:rsid w:val="006A54E6"/>
    <w:rsid w:val="006B0D81"/>
    <w:rsid w:val="006B5CB9"/>
    <w:rsid w:val="006D43A5"/>
    <w:rsid w:val="006D62B3"/>
    <w:rsid w:val="006E12D7"/>
    <w:rsid w:val="006E287F"/>
    <w:rsid w:val="006E72B2"/>
    <w:rsid w:val="006F34FE"/>
    <w:rsid w:val="006F619B"/>
    <w:rsid w:val="0071264F"/>
    <w:rsid w:val="00717E43"/>
    <w:rsid w:val="007220B8"/>
    <w:rsid w:val="0072750F"/>
    <w:rsid w:val="007316FA"/>
    <w:rsid w:val="00737C5E"/>
    <w:rsid w:val="00744AC0"/>
    <w:rsid w:val="007569F0"/>
    <w:rsid w:val="00763755"/>
    <w:rsid w:val="00772CAB"/>
    <w:rsid w:val="00773FEB"/>
    <w:rsid w:val="00774F51"/>
    <w:rsid w:val="007773CD"/>
    <w:rsid w:val="007852BD"/>
    <w:rsid w:val="00790DA2"/>
    <w:rsid w:val="007A2E21"/>
    <w:rsid w:val="007A6ABE"/>
    <w:rsid w:val="007B3186"/>
    <w:rsid w:val="007C0764"/>
    <w:rsid w:val="007D1827"/>
    <w:rsid w:val="007D220A"/>
    <w:rsid w:val="007D561D"/>
    <w:rsid w:val="007E1ADB"/>
    <w:rsid w:val="007F5139"/>
    <w:rsid w:val="00807942"/>
    <w:rsid w:val="00816F3D"/>
    <w:rsid w:val="00820BBB"/>
    <w:rsid w:val="008215F3"/>
    <w:rsid w:val="00823A7E"/>
    <w:rsid w:val="008459B1"/>
    <w:rsid w:val="00845D94"/>
    <w:rsid w:val="008760B8"/>
    <w:rsid w:val="00882B04"/>
    <w:rsid w:val="00884D70"/>
    <w:rsid w:val="008A3DE7"/>
    <w:rsid w:val="008C6E06"/>
    <w:rsid w:val="008F7251"/>
    <w:rsid w:val="009112E8"/>
    <w:rsid w:val="0092162B"/>
    <w:rsid w:val="009257A1"/>
    <w:rsid w:val="009279C3"/>
    <w:rsid w:val="00946583"/>
    <w:rsid w:val="00950F25"/>
    <w:rsid w:val="009661CB"/>
    <w:rsid w:val="0099065A"/>
    <w:rsid w:val="00992D4A"/>
    <w:rsid w:val="0099478B"/>
    <w:rsid w:val="00994BDF"/>
    <w:rsid w:val="009A0516"/>
    <w:rsid w:val="009A25E2"/>
    <w:rsid w:val="009A4128"/>
    <w:rsid w:val="009A4327"/>
    <w:rsid w:val="009C6366"/>
    <w:rsid w:val="009D172A"/>
    <w:rsid w:val="009F038C"/>
    <w:rsid w:val="00A175BA"/>
    <w:rsid w:val="00A26E4A"/>
    <w:rsid w:val="00A41BF2"/>
    <w:rsid w:val="00A53CB4"/>
    <w:rsid w:val="00A53E8A"/>
    <w:rsid w:val="00A6462B"/>
    <w:rsid w:val="00A82A46"/>
    <w:rsid w:val="00A92560"/>
    <w:rsid w:val="00AA67EC"/>
    <w:rsid w:val="00AB4BA5"/>
    <w:rsid w:val="00AC429C"/>
    <w:rsid w:val="00AE3EF0"/>
    <w:rsid w:val="00AF0593"/>
    <w:rsid w:val="00AF0747"/>
    <w:rsid w:val="00AF239D"/>
    <w:rsid w:val="00AF6793"/>
    <w:rsid w:val="00B05D51"/>
    <w:rsid w:val="00B15902"/>
    <w:rsid w:val="00B16CAC"/>
    <w:rsid w:val="00B16EA9"/>
    <w:rsid w:val="00B212FB"/>
    <w:rsid w:val="00B31020"/>
    <w:rsid w:val="00B35B92"/>
    <w:rsid w:val="00B37E92"/>
    <w:rsid w:val="00B42207"/>
    <w:rsid w:val="00B47286"/>
    <w:rsid w:val="00B51BCE"/>
    <w:rsid w:val="00B64F40"/>
    <w:rsid w:val="00B65CA1"/>
    <w:rsid w:val="00B927DE"/>
    <w:rsid w:val="00BA0275"/>
    <w:rsid w:val="00BA5B0D"/>
    <w:rsid w:val="00BB4B1A"/>
    <w:rsid w:val="00BB6F76"/>
    <w:rsid w:val="00BC1208"/>
    <w:rsid w:val="00BC1AE5"/>
    <w:rsid w:val="00BC3E9E"/>
    <w:rsid w:val="00BD78B2"/>
    <w:rsid w:val="00BE2528"/>
    <w:rsid w:val="00BE5CE7"/>
    <w:rsid w:val="00BE76FC"/>
    <w:rsid w:val="00C14CC5"/>
    <w:rsid w:val="00C21E71"/>
    <w:rsid w:val="00C26D80"/>
    <w:rsid w:val="00C369C2"/>
    <w:rsid w:val="00C5480E"/>
    <w:rsid w:val="00C633D0"/>
    <w:rsid w:val="00C95DBA"/>
    <w:rsid w:val="00CA0867"/>
    <w:rsid w:val="00CA5884"/>
    <w:rsid w:val="00CA79D4"/>
    <w:rsid w:val="00CC48E1"/>
    <w:rsid w:val="00CC67FD"/>
    <w:rsid w:val="00CD2171"/>
    <w:rsid w:val="00CE00B6"/>
    <w:rsid w:val="00CE186B"/>
    <w:rsid w:val="00D1372F"/>
    <w:rsid w:val="00D21015"/>
    <w:rsid w:val="00D24D59"/>
    <w:rsid w:val="00D315FB"/>
    <w:rsid w:val="00D42D71"/>
    <w:rsid w:val="00D52C48"/>
    <w:rsid w:val="00D5798E"/>
    <w:rsid w:val="00D64E7A"/>
    <w:rsid w:val="00D80718"/>
    <w:rsid w:val="00D84719"/>
    <w:rsid w:val="00D8506F"/>
    <w:rsid w:val="00D87455"/>
    <w:rsid w:val="00D9190C"/>
    <w:rsid w:val="00DA4F81"/>
    <w:rsid w:val="00DB1C6E"/>
    <w:rsid w:val="00DB5B57"/>
    <w:rsid w:val="00DC114E"/>
    <w:rsid w:val="00DC4E26"/>
    <w:rsid w:val="00DD716B"/>
    <w:rsid w:val="00DE0313"/>
    <w:rsid w:val="00DE3913"/>
    <w:rsid w:val="00E03A99"/>
    <w:rsid w:val="00E25E6E"/>
    <w:rsid w:val="00E27662"/>
    <w:rsid w:val="00E3182A"/>
    <w:rsid w:val="00E36685"/>
    <w:rsid w:val="00E5133E"/>
    <w:rsid w:val="00E63C48"/>
    <w:rsid w:val="00E65E62"/>
    <w:rsid w:val="00E771C2"/>
    <w:rsid w:val="00E77424"/>
    <w:rsid w:val="00E926A9"/>
    <w:rsid w:val="00E94681"/>
    <w:rsid w:val="00E94C45"/>
    <w:rsid w:val="00E95608"/>
    <w:rsid w:val="00EA443A"/>
    <w:rsid w:val="00EC5CFD"/>
    <w:rsid w:val="00ED0B2C"/>
    <w:rsid w:val="00ED7C43"/>
    <w:rsid w:val="00EE3788"/>
    <w:rsid w:val="00EF64C5"/>
    <w:rsid w:val="00F137FB"/>
    <w:rsid w:val="00F26544"/>
    <w:rsid w:val="00F33945"/>
    <w:rsid w:val="00F52F3F"/>
    <w:rsid w:val="00F6028C"/>
    <w:rsid w:val="00F614B1"/>
    <w:rsid w:val="00F619D8"/>
    <w:rsid w:val="00F64EAE"/>
    <w:rsid w:val="00F66EA4"/>
    <w:rsid w:val="00F75762"/>
    <w:rsid w:val="00F83A94"/>
    <w:rsid w:val="00FA2FCD"/>
    <w:rsid w:val="00FA6F9B"/>
    <w:rsid w:val="00FB2890"/>
    <w:rsid w:val="00FC3F21"/>
    <w:rsid w:val="00FC4F5E"/>
    <w:rsid w:val="00FD53C8"/>
    <w:rsid w:val="00FE15A6"/>
    <w:rsid w:val="00FF2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F0A7"/>
  <w15:chartTrackingRefBased/>
  <w15:docId w15:val="{93CEE572-540E-48D4-816C-D18BD047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lang w:eastAsia="en-US"/>
    </w:rPr>
  </w:style>
  <w:style w:type="paragraph" w:styleId="Heading1">
    <w:name w:val="heading 1"/>
    <w:basedOn w:val="Normal"/>
    <w:next w:val="Normal"/>
    <w:qFormat/>
    <w:rsid w:val="00BE2528"/>
    <w:pPr>
      <w:keepNext/>
      <w:outlineLvl w:val="0"/>
    </w:pPr>
    <w:rPr>
      <w:rFonts w:ascii="Arial" w:hAnsi="Arial"/>
      <w:b/>
    </w:rPr>
  </w:style>
  <w:style w:type="paragraph" w:styleId="Heading2">
    <w:name w:val="heading 2"/>
    <w:basedOn w:val="Normal"/>
    <w:next w:val="Normal"/>
    <w:qFormat/>
    <w:pPr>
      <w:keepNext/>
      <w:tabs>
        <w:tab w:val="left" w:pos="1701"/>
      </w:tabs>
      <w:spacing w:before="120"/>
      <w:jc w:val="both"/>
      <w:outlineLvl w:val="1"/>
    </w:pPr>
    <w:rPr>
      <w:b/>
    </w:rPr>
  </w:style>
  <w:style w:type="paragraph" w:styleId="Heading3">
    <w:name w:val="heading 3"/>
    <w:basedOn w:val="Normal"/>
    <w:next w:val="Normal"/>
    <w:qFormat/>
    <w:pPr>
      <w:keepNext/>
      <w:ind w:left="284" w:hanging="284"/>
      <w:outlineLvl w:val="2"/>
    </w:pPr>
    <w:rPr>
      <w:b/>
    </w:rPr>
  </w:style>
  <w:style w:type="paragraph" w:styleId="Heading4">
    <w:name w:val="heading 4"/>
    <w:basedOn w:val="Normal"/>
    <w:next w:val="Normal"/>
    <w:qFormat/>
    <w:pPr>
      <w:keepNext/>
      <w:outlineLvl w:val="3"/>
    </w:pPr>
    <w:rPr>
      <w:i/>
      <w:sz w:val="32"/>
    </w:rPr>
  </w:style>
  <w:style w:type="paragraph" w:styleId="Heading5">
    <w:name w:val="heading 5"/>
    <w:basedOn w:val="Normal"/>
    <w:next w:val="Normal"/>
    <w:qFormat/>
    <w:pPr>
      <w:keepNext/>
      <w:tabs>
        <w:tab w:val="left" w:pos="1701"/>
      </w:tabs>
      <w:spacing w:before="120"/>
      <w:jc w:val="center"/>
      <w:outlineLvl w:val="4"/>
    </w:pPr>
    <w:rPr>
      <w:i/>
    </w:rPr>
  </w:style>
  <w:style w:type="paragraph" w:styleId="Heading6">
    <w:name w:val="heading 6"/>
    <w:basedOn w:val="Normal"/>
    <w:next w:val="Normal"/>
    <w:qFormat/>
    <w:pPr>
      <w:keepNext/>
      <w:ind w:left="360" w:right="-450"/>
      <w:outlineLvl w:val="5"/>
    </w:pPr>
    <w:rPr>
      <w:rFonts w:ascii="Arial" w:hAnsi="Arial"/>
      <w:b/>
    </w:rPr>
  </w:style>
  <w:style w:type="paragraph" w:styleId="Heading7">
    <w:name w:val="heading 7"/>
    <w:basedOn w:val="Normal"/>
    <w:next w:val="Normal"/>
    <w:qFormat/>
    <w:pPr>
      <w:keepNext/>
      <w:ind w:left="342" w:right="-450"/>
      <w:outlineLvl w:val="6"/>
    </w:pPr>
    <w:rPr>
      <w:rFonts w:ascii="Arial" w:hAnsi="Arial"/>
      <w:b/>
    </w:rPr>
  </w:style>
  <w:style w:type="paragraph" w:styleId="Heading8">
    <w:name w:val="heading 8"/>
    <w:basedOn w:val="Normal"/>
    <w:next w:val="Normal"/>
    <w:qFormat/>
    <w:pPr>
      <w:keepNext/>
      <w:spacing w:before="120"/>
      <w:ind w:left="720" w:right="-446"/>
      <w:jc w:val="both"/>
      <w:outlineLvl w:val="7"/>
    </w:pPr>
    <w:rPr>
      <w:rFonts w:ascii="Arial" w:hAnsi="Arial"/>
      <w:b/>
    </w:rPr>
  </w:style>
  <w:style w:type="paragraph" w:styleId="Heading9">
    <w:name w:val="heading 9"/>
    <w:basedOn w:val="Normal"/>
    <w:next w:val="Normal"/>
    <w:qFormat/>
    <w:pPr>
      <w:keepNext/>
      <w:ind w:left="720" w:right="-450"/>
      <w:jc w:val="both"/>
      <w:outlineLvl w:val="8"/>
    </w:pPr>
    <w:rPr>
      <w:rFonts w:ascii="Arial" w:hAnsi="Arial"/>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720"/>
      </w:tabs>
      <w:jc w:val="both"/>
    </w:pPr>
    <w:rPr>
      <w:rFonts w:ascii="Arial" w:hAnsi="Arial"/>
      <w:i/>
    </w:rPr>
  </w:style>
  <w:style w:type="paragraph" w:styleId="BlockText">
    <w:name w:val="Block Text"/>
    <w:basedOn w:val="Normal"/>
    <w:pPr>
      <w:ind w:left="720" w:right="-450" w:hanging="720"/>
    </w:pPr>
    <w:rPr>
      <w:rFonts w:ascii="Arial" w:hAnsi="Arial"/>
    </w:rPr>
  </w:style>
  <w:style w:type="paragraph" w:styleId="FootnoteText">
    <w:name w:val="footnote text"/>
    <w:basedOn w:val="Normal"/>
    <w:semiHidden/>
    <w:rPr>
      <w:rFonts w:ascii="Times New Roman" w:hAnsi="Times New Roman"/>
      <w:noProof/>
    </w:rPr>
  </w:style>
  <w:style w:type="paragraph" w:styleId="BodyTextIndent">
    <w:name w:val="Body Text Indent"/>
    <w:basedOn w:val="Normal"/>
    <w:pPr>
      <w:ind w:left="720"/>
    </w:pPr>
    <w:rPr>
      <w:rFonts w:ascii="Arial" w:hAnsi="Arial"/>
      <w:snapToGrid w:val="0"/>
    </w:rPr>
  </w:style>
  <w:style w:type="paragraph" w:styleId="BodyText3">
    <w:name w:val="Body Text 3"/>
    <w:basedOn w:val="Normal"/>
    <w:pPr>
      <w:spacing w:before="120"/>
      <w:ind w:right="-446"/>
      <w:jc w:val="both"/>
    </w:pPr>
    <w:rPr>
      <w:rFonts w:ascii="Arial" w:hAnsi="Arial"/>
      <w:b/>
    </w:rPr>
  </w:style>
  <w:style w:type="paragraph" w:styleId="ListParagraph">
    <w:name w:val="List Paragraph"/>
    <w:basedOn w:val="Normal"/>
    <w:uiPriority w:val="34"/>
    <w:qFormat/>
    <w:rsid w:val="009A4128"/>
    <w:pPr>
      <w:ind w:left="720"/>
      <w:contextualSpacing/>
    </w:pPr>
    <w:rPr>
      <w:rFonts w:ascii="Arial" w:hAnsi="Arial" w:cs="Arial"/>
      <w:sz w:val="24"/>
      <w:szCs w:val="24"/>
    </w:rPr>
  </w:style>
  <w:style w:type="character" w:customStyle="1" w:styleId="FooterChar">
    <w:name w:val="Footer Char"/>
    <w:basedOn w:val="DefaultParagraphFont"/>
    <w:link w:val="Footer"/>
    <w:uiPriority w:val="99"/>
    <w:rsid w:val="009257A1"/>
    <w:rPr>
      <w:rFonts w:ascii="Palatino" w:hAnsi="Palatino"/>
      <w:lang w:eastAsia="en-US"/>
    </w:rPr>
  </w:style>
  <w:style w:type="character" w:styleId="PlaceholderText">
    <w:name w:val="Placeholder Text"/>
    <w:basedOn w:val="DefaultParagraphFont"/>
    <w:uiPriority w:val="99"/>
    <w:semiHidden/>
    <w:rsid w:val="009257A1"/>
    <w:rPr>
      <w:color w:val="808080"/>
    </w:rPr>
  </w:style>
  <w:style w:type="table" w:styleId="TableGrid">
    <w:name w:val="Table Grid"/>
    <w:basedOn w:val="TableNormal"/>
    <w:rsid w:val="00AC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471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70684">
      <w:bodyDiv w:val="1"/>
      <w:marLeft w:val="0"/>
      <w:marRight w:val="0"/>
      <w:marTop w:val="0"/>
      <w:marBottom w:val="0"/>
      <w:divBdr>
        <w:top w:val="none" w:sz="0" w:space="0" w:color="auto"/>
        <w:left w:val="none" w:sz="0" w:space="0" w:color="auto"/>
        <w:bottom w:val="none" w:sz="0" w:space="0" w:color="auto"/>
        <w:right w:val="none" w:sz="0" w:space="0" w:color="auto"/>
      </w:divBdr>
    </w:div>
    <w:div w:id="647513138">
      <w:bodyDiv w:val="1"/>
      <w:marLeft w:val="0"/>
      <w:marRight w:val="0"/>
      <w:marTop w:val="0"/>
      <w:marBottom w:val="0"/>
      <w:divBdr>
        <w:top w:val="none" w:sz="0" w:space="0" w:color="auto"/>
        <w:left w:val="none" w:sz="0" w:space="0" w:color="auto"/>
        <w:bottom w:val="none" w:sz="0" w:space="0" w:color="auto"/>
        <w:right w:val="none" w:sz="0" w:space="0" w:color="auto"/>
      </w:divBdr>
    </w:div>
    <w:div w:id="1041973241">
      <w:bodyDiv w:val="1"/>
      <w:marLeft w:val="0"/>
      <w:marRight w:val="0"/>
      <w:marTop w:val="0"/>
      <w:marBottom w:val="0"/>
      <w:divBdr>
        <w:top w:val="none" w:sz="0" w:space="0" w:color="auto"/>
        <w:left w:val="none" w:sz="0" w:space="0" w:color="auto"/>
        <w:bottom w:val="none" w:sz="0" w:space="0" w:color="auto"/>
        <w:right w:val="none" w:sz="0" w:space="0" w:color="auto"/>
      </w:divBdr>
    </w:div>
    <w:div w:id="18748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68D91DA0D4ED5820C795AC9BEFCE0"/>
        <w:category>
          <w:name w:val="General"/>
          <w:gallery w:val="placeholder"/>
        </w:category>
        <w:types>
          <w:type w:val="bbPlcHdr"/>
        </w:types>
        <w:behaviors>
          <w:behavior w:val="content"/>
        </w:behaviors>
        <w:guid w:val="{0AFACF32-80FD-425A-8881-2C4ED2EFC62B}"/>
      </w:docPartPr>
      <w:docPartBody>
        <w:p w:rsidR="0001539C" w:rsidRDefault="00306144" w:rsidP="00306144">
          <w:pPr>
            <w:pStyle w:val="70A68D91DA0D4ED5820C795AC9BEFCE0"/>
          </w:pPr>
          <w:r w:rsidRPr="00755A0F">
            <w:rPr>
              <w:rStyle w:val="PlaceholderText"/>
            </w:rPr>
            <w:t>Click or tap here to enter text.</w:t>
          </w:r>
        </w:p>
      </w:docPartBody>
    </w:docPart>
    <w:docPart>
      <w:docPartPr>
        <w:name w:val="3546ABAECF0E4802B3B2CBD9C3EB5E16"/>
        <w:category>
          <w:name w:val="General"/>
          <w:gallery w:val="placeholder"/>
        </w:category>
        <w:types>
          <w:type w:val="bbPlcHdr"/>
        </w:types>
        <w:behaviors>
          <w:behavior w:val="content"/>
        </w:behaviors>
        <w:guid w:val="{F7820176-4F68-44A8-B281-3EF41A4EA9C9}"/>
      </w:docPartPr>
      <w:docPartBody>
        <w:p w:rsidR="0001539C" w:rsidRDefault="00306144" w:rsidP="00306144">
          <w:pPr>
            <w:pStyle w:val="3546ABAECF0E4802B3B2CBD9C3EB5E16"/>
          </w:pPr>
          <w:r w:rsidRPr="00755A0F">
            <w:rPr>
              <w:rStyle w:val="PlaceholderText"/>
            </w:rPr>
            <w:t>Choose an item.</w:t>
          </w:r>
        </w:p>
      </w:docPartBody>
    </w:docPart>
    <w:docPart>
      <w:docPartPr>
        <w:name w:val="08CA2181B78546A6BE1B969D488A5D73"/>
        <w:category>
          <w:name w:val="General"/>
          <w:gallery w:val="placeholder"/>
        </w:category>
        <w:types>
          <w:type w:val="bbPlcHdr"/>
        </w:types>
        <w:behaviors>
          <w:behavior w:val="content"/>
        </w:behaviors>
        <w:guid w:val="{13A3F03E-3710-4B33-AAA0-E177818AD063}"/>
      </w:docPartPr>
      <w:docPartBody>
        <w:p w:rsidR="0001539C" w:rsidRDefault="00306144" w:rsidP="00306144">
          <w:pPr>
            <w:pStyle w:val="08CA2181B78546A6BE1B969D488A5D73"/>
          </w:pPr>
          <w:r w:rsidRPr="00755A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44"/>
    <w:rsid w:val="0001539C"/>
    <w:rsid w:val="000F42F7"/>
    <w:rsid w:val="00306144"/>
    <w:rsid w:val="00555F74"/>
    <w:rsid w:val="005A1CFA"/>
    <w:rsid w:val="008347C9"/>
    <w:rsid w:val="00A1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144"/>
    <w:rPr>
      <w:color w:val="808080"/>
    </w:rPr>
  </w:style>
  <w:style w:type="paragraph" w:customStyle="1" w:styleId="70A68D91DA0D4ED5820C795AC9BEFCE0">
    <w:name w:val="70A68D91DA0D4ED5820C795AC9BEFCE0"/>
    <w:rsid w:val="00306144"/>
  </w:style>
  <w:style w:type="paragraph" w:customStyle="1" w:styleId="3546ABAECF0E4802B3B2CBD9C3EB5E16">
    <w:name w:val="3546ABAECF0E4802B3B2CBD9C3EB5E16"/>
    <w:rsid w:val="00306144"/>
  </w:style>
  <w:style w:type="paragraph" w:customStyle="1" w:styleId="08CA2181B78546A6BE1B969D488A5D73">
    <w:name w:val="08CA2181B78546A6BE1B969D488A5D73"/>
    <w:rsid w:val="00306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66B2B-DA77-4F68-888F-BD3B9428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Manager>Paul White</Manager>
  <Company>Polypipe Building Products</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Graeme Duerden</dc:creator>
  <cp:keywords/>
  <cp:lastModifiedBy>Nicola Andrews</cp:lastModifiedBy>
  <cp:revision>4</cp:revision>
  <cp:lastPrinted>2024-02-09T08:23:00Z</cp:lastPrinted>
  <dcterms:created xsi:type="dcterms:W3CDTF">2024-02-06T15:54:00Z</dcterms:created>
  <dcterms:modified xsi:type="dcterms:W3CDTF">2024-02-09T08:24:00Z</dcterms:modified>
</cp:coreProperties>
</file>